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7BE34BA3" w14:textId="77777777" w:rsidR="006734B2" w:rsidRPr="006734B2" w:rsidRDefault="006734B2" w:rsidP="006734B2">
      <w:pPr>
        <w:jc w:val="center"/>
        <w:rPr>
          <w:b/>
          <w:bCs/>
          <w:color w:val="002060"/>
          <w:sz w:val="32"/>
          <w:szCs w:val="32"/>
          <w:lang w:val="nl-BE"/>
        </w:rPr>
      </w:pPr>
      <w:r w:rsidRPr="006734B2">
        <w:rPr>
          <w:b/>
          <w:bCs/>
          <w:color w:val="002060"/>
          <w:sz w:val="32"/>
          <w:szCs w:val="32"/>
          <w:lang w:val="nl-BE"/>
        </w:rPr>
        <w:t>Overeenkomst ingebruikname euPrevent PROFILE</w:t>
      </w:r>
    </w:p>
    <w:p w14:paraId="59D99DE1" w14:textId="77777777" w:rsidR="006734B2" w:rsidRPr="006734B2" w:rsidRDefault="006734B2" w:rsidP="006734B2">
      <w:pPr>
        <w:jc w:val="center"/>
        <w:rPr>
          <w:b/>
          <w:bCs/>
          <w:color w:val="002060"/>
          <w:sz w:val="32"/>
          <w:szCs w:val="32"/>
          <w:lang w:val="nl-BE"/>
        </w:rPr>
      </w:pPr>
      <w:r w:rsidRPr="006734B2">
        <w:rPr>
          <w:b/>
          <w:bCs/>
          <w:color w:val="002060"/>
          <w:sz w:val="32"/>
          <w:szCs w:val="32"/>
          <w:lang w:val="nl-BE"/>
        </w:rPr>
        <w:t>theaterpakket Sterrelicht</w:t>
      </w:r>
    </w:p>
    <w:p w14:paraId="3F838CF8" w14:textId="21556573" w:rsidR="006734B2" w:rsidRPr="006734B2" w:rsidRDefault="006734B2" w:rsidP="006734B2">
      <w:pPr>
        <w:jc w:val="center"/>
        <w:rPr>
          <w:b/>
          <w:bCs/>
          <w:color w:val="002060"/>
          <w:sz w:val="32"/>
          <w:szCs w:val="32"/>
          <w:lang w:val="nl-BE"/>
        </w:rPr>
      </w:pPr>
      <w:r w:rsidRPr="006734B2">
        <w:rPr>
          <w:b/>
          <w:bCs/>
          <w:color w:val="002060"/>
          <w:sz w:val="32"/>
          <w:szCs w:val="32"/>
          <w:highlight w:val="yellow"/>
          <w:lang w:val="nl-BE"/>
        </w:rPr>
        <w:t>[Partij]</w:t>
      </w:r>
      <w:r w:rsidRPr="006734B2">
        <w:rPr>
          <w:b/>
          <w:bCs/>
          <w:color w:val="002060"/>
          <w:sz w:val="32"/>
          <w:szCs w:val="32"/>
          <w:lang w:val="nl-BE"/>
        </w:rPr>
        <w:t xml:space="preserve"> en </w:t>
      </w:r>
      <w:r w:rsidRPr="006734B2">
        <w:rPr>
          <w:b/>
          <w:bCs/>
          <w:color w:val="002060"/>
          <w:sz w:val="32"/>
          <w:szCs w:val="32"/>
          <w:highlight w:val="yellow"/>
          <w:lang w:val="nl-BE"/>
        </w:rPr>
        <w:t>[</w:t>
      </w:r>
      <w:r w:rsidR="00B30470">
        <w:rPr>
          <w:b/>
          <w:bCs/>
          <w:color w:val="002060"/>
          <w:sz w:val="32"/>
          <w:szCs w:val="32"/>
          <w:highlight w:val="yellow"/>
          <w:lang w:val="nl-BE"/>
        </w:rPr>
        <w:t>P</w:t>
      </w:r>
      <w:r w:rsidRPr="006734B2">
        <w:rPr>
          <w:b/>
          <w:bCs/>
          <w:color w:val="002060"/>
          <w:sz w:val="32"/>
          <w:szCs w:val="32"/>
          <w:highlight w:val="yellow"/>
          <w:lang w:val="nl-BE"/>
        </w:rPr>
        <w:t>artij]</w:t>
      </w:r>
    </w:p>
    <w:p w14:paraId="57B239AB" w14:textId="758B2B64" w:rsidR="006734B2" w:rsidRPr="006734B2" w:rsidRDefault="006734B2" w:rsidP="006734B2">
      <w:pPr>
        <w:rPr>
          <w:b/>
          <w:bCs/>
          <w:color w:val="002060"/>
          <w:sz w:val="26"/>
          <w:szCs w:val="26"/>
          <w:lang w:val="nl-BE"/>
        </w:rPr>
      </w:pPr>
      <w:r w:rsidRPr="006734B2">
        <w:rPr>
          <w:b/>
          <w:bCs/>
          <w:color w:val="002060"/>
          <w:sz w:val="26"/>
          <w:szCs w:val="26"/>
          <w:lang w:val="nl-BE"/>
        </w:rPr>
        <w:t>DE ONDERGETEKENDEN:</w:t>
      </w:r>
    </w:p>
    <w:p w14:paraId="286F73A3" w14:textId="7BA8233F" w:rsidR="006734B2" w:rsidRDefault="006734B2" w:rsidP="006734B2">
      <w:pPr>
        <w:pStyle w:val="ListParagraph"/>
        <w:numPr>
          <w:ilvl w:val="0"/>
          <w:numId w:val="1"/>
        </w:numPr>
        <w:spacing w:line="276" w:lineRule="auto"/>
        <w:rPr>
          <w:rFonts w:ascii="Arial" w:hAnsi="Arial" w:cs="Arial"/>
          <w:sz w:val="21"/>
          <w:szCs w:val="21"/>
        </w:rPr>
      </w:pPr>
      <w:r w:rsidRPr="006734B2">
        <w:rPr>
          <w:rFonts w:ascii="Arial" w:hAnsi="Arial" w:cs="Arial"/>
          <w:sz w:val="21"/>
          <w:szCs w:val="21"/>
        </w:rPr>
        <w:t xml:space="preserve">de </w:t>
      </w:r>
      <w:r w:rsidRPr="006734B2">
        <w:rPr>
          <w:rFonts w:ascii="Arial" w:hAnsi="Arial" w:cs="Arial"/>
          <w:b/>
          <w:sz w:val="21"/>
          <w:szCs w:val="21"/>
          <w:highlight w:val="yellow"/>
        </w:rPr>
        <w:t>[Partij]</w:t>
      </w:r>
      <w:r w:rsidRPr="006734B2">
        <w:rPr>
          <w:rFonts w:ascii="Arial" w:hAnsi="Arial" w:cs="Arial"/>
          <w:sz w:val="21"/>
          <w:szCs w:val="21"/>
          <w:highlight w:val="yellow"/>
        </w:rPr>
        <w:t>,</w:t>
      </w:r>
      <w:r w:rsidRPr="006734B2">
        <w:rPr>
          <w:rFonts w:ascii="Arial" w:hAnsi="Arial" w:cs="Arial"/>
          <w:sz w:val="21"/>
          <w:szCs w:val="21"/>
        </w:rPr>
        <w:t xml:space="preserve"> gevestigd aan </w:t>
      </w:r>
      <w:r w:rsidRPr="006734B2">
        <w:rPr>
          <w:rFonts w:ascii="Arial" w:hAnsi="Arial" w:cs="Arial"/>
          <w:sz w:val="21"/>
          <w:szCs w:val="21"/>
          <w:highlight w:val="yellow"/>
        </w:rPr>
        <w:t>[adres, postcode en plaats]</w:t>
      </w:r>
      <w:r w:rsidRPr="006734B2">
        <w:rPr>
          <w:rFonts w:ascii="Arial" w:hAnsi="Arial" w:cs="Arial"/>
          <w:sz w:val="21"/>
          <w:szCs w:val="21"/>
        </w:rPr>
        <w:t xml:space="preserve">, in deze rechtsgeldig vertegenwoordigd door </w:t>
      </w:r>
      <w:r w:rsidRPr="006734B2">
        <w:rPr>
          <w:rFonts w:ascii="Arial" w:hAnsi="Arial" w:cs="Arial"/>
          <w:sz w:val="21"/>
          <w:szCs w:val="21"/>
          <w:highlight w:val="yellow"/>
        </w:rPr>
        <w:t>[naam + functie]</w:t>
      </w:r>
      <w:r w:rsidRPr="006734B2">
        <w:rPr>
          <w:rFonts w:ascii="Arial" w:hAnsi="Arial" w:cs="Arial"/>
          <w:sz w:val="21"/>
          <w:szCs w:val="21"/>
        </w:rPr>
        <w:t xml:space="preserve"> (hierna: “Verstrekker” van het theaterpakket)</w:t>
      </w:r>
    </w:p>
    <w:p w14:paraId="7C5D2709" w14:textId="77777777" w:rsidR="006734B2" w:rsidRPr="006734B2" w:rsidRDefault="006734B2" w:rsidP="006734B2">
      <w:pPr>
        <w:pStyle w:val="ListParagraph"/>
        <w:spacing w:line="276" w:lineRule="auto"/>
        <w:rPr>
          <w:rFonts w:ascii="Arial" w:hAnsi="Arial" w:cs="Arial"/>
          <w:sz w:val="21"/>
          <w:szCs w:val="21"/>
        </w:rPr>
      </w:pPr>
    </w:p>
    <w:p w14:paraId="544703DC" w14:textId="1CAF8DEA" w:rsidR="006734B2" w:rsidRPr="006734B2" w:rsidRDefault="006734B2" w:rsidP="006734B2">
      <w:pPr>
        <w:ind w:left="708"/>
      </w:pPr>
      <w:r w:rsidRPr="006734B2">
        <w:t>en</w:t>
      </w:r>
    </w:p>
    <w:p w14:paraId="210EED02" w14:textId="4D4B2599" w:rsidR="006734B2" w:rsidRPr="006734B2" w:rsidRDefault="00273895" w:rsidP="006734B2">
      <w:pPr>
        <w:pStyle w:val="ListParagraph"/>
        <w:numPr>
          <w:ilvl w:val="0"/>
          <w:numId w:val="1"/>
        </w:numPr>
        <w:spacing w:line="276" w:lineRule="auto"/>
        <w:rPr>
          <w:rFonts w:ascii="Arial" w:hAnsi="Arial" w:cs="Arial"/>
          <w:sz w:val="21"/>
          <w:szCs w:val="21"/>
        </w:rPr>
      </w:pPr>
      <w:r>
        <w:rPr>
          <w:rFonts w:ascii="Arial" w:hAnsi="Arial" w:cs="Arial"/>
          <w:sz w:val="21"/>
          <w:szCs w:val="21"/>
        </w:rPr>
        <w:t xml:space="preserve">de </w:t>
      </w:r>
      <w:r w:rsidRPr="006734B2">
        <w:rPr>
          <w:rFonts w:ascii="Arial" w:hAnsi="Arial" w:cs="Arial"/>
          <w:b/>
          <w:sz w:val="21"/>
          <w:szCs w:val="21"/>
          <w:highlight w:val="yellow"/>
        </w:rPr>
        <w:t>[Partij]</w:t>
      </w:r>
      <w:r w:rsidRPr="006734B2">
        <w:rPr>
          <w:rFonts w:ascii="Arial" w:hAnsi="Arial" w:cs="Arial"/>
          <w:sz w:val="21"/>
          <w:szCs w:val="21"/>
          <w:highlight w:val="yellow"/>
        </w:rPr>
        <w:t>,</w:t>
      </w:r>
      <w:r w:rsidR="006734B2" w:rsidRPr="004F6338">
        <w:rPr>
          <w:rFonts w:ascii="Arial" w:hAnsi="Arial" w:cs="Arial"/>
          <w:sz w:val="21"/>
          <w:szCs w:val="21"/>
        </w:rPr>
        <w:t>,</w:t>
      </w:r>
      <w:r w:rsidR="006734B2" w:rsidRPr="006734B2">
        <w:rPr>
          <w:rFonts w:ascii="Arial" w:hAnsi="Arial" w:cs="Arial"/>
          <w:sz w:val="21"/>
          <w:szCs w:val="21"/>
        </w:rPr>
        <w:t xml:space="preserve"> gevestigd aan </w:t>
      </w:r>
      <w:r w:rsidR="006734B2" w:rsidRPr="006734B2">
        <w:rPr>
          <w:rFonts w:ascii="Arial" w:hAnsi="Arial" w:cs="Arial"/>
          <w:sz w:val="21"/>
          <w:szCs w:val="21"/>
          <w:highlight w:val="yellow"/>
        </w:rPr>
        <w:t>[adres, postcode en plaats]</w:t>
      </w:r>
      <w:r w:rsidR="006734B2" w:rsidRPr="006734B2">
        <w:rPr>
          <w:rFonts w:ascii="Arial" w:hAnsi="Arial" w:cs="Arial"/>
          <w:sz w:val="21"/>
          <w:szCs w:val="21"/>
        </w:rPr>
        <w:t xml:space="preserve">, in deze rechtsgeldig vertegenwoordigd door </w:t>
      </w:r>
      <w:r w:rsidR="006734B2" w:rsidRPr="006734B2">
        <w:rPr>
          <w:rFonts w:ascii="Arial" w:hAnsi="Arial" w:cs="Arial"/>
          <w:sz w:val="21"/>
          <w:szCs w:val="21"/>
          <w:highlight w:val="yellow"/>
        </w:rPr>
        <w:t>[naam + functie]</w:t>
      </w:r>
      <w:r w:rsidR="006734B2" w:rsidRPr="006734B2">
        <w:rPr>
          <w:rFonts w:ascii="Arial" w:hAnsi="Arial" w:cs="Arial"/>
          <w:sz w:val="21"/>
          <w:szCs w:val="21"/>
        </w:rPr>
        <w:t xml:space="preserve"> (hierna: “Ontvanger” van het theaterpakket)</w:t>
      </w:r>
    </w:p>
    <w:p w14:paraId="14A59461" w14:textId="77777777" w:rsidR="006734B2" w:rsidRPr="00273895" w:rsidRDefault="006734B2" w:rsidP="006734B2">
      <w:pPr>
        <w:rPr>
          <w:lang w:val="nl-NL"/>
        </w:rPr>
      </w:pPr>
    </w:p>
    <w:p w14:paraId="54A73945" w14:textId="45101294" w:rsidR="006734B2" w:rsidRPr="006734B2" w:rsidRDefault="006734B2" w:rsidP="006734B2">
      <w:pPr>
        <w:rPr>
          <w:lang w:val="nl-BE"/>
        </w:rPr>
      </w:pPr>
      <w:r w:rsidRPr="006734B2">
        <w:rPr>
          <w:lang w:val="nl-BE"/>
        </w:rPr>
        <w:t>Hierna gezamenlijk ook aan te duiden als: “Partijen” en afzonderlijk als “Partij”</w:t>
      </w:r>
    </w:p>
    <w:p w14:paraId="42937066" w14:textId="3EE1B8D5" w:rsidR="006734B2" w:rsidRPr="006734B2" w:rsidRDefault="006734B2" w:rsidP="006734B2">
      <w:pPr>
        <w:rPr>
          <w:b/>
          <w:bCs/>
          <w:color w:val="002060"/>
          <w:sz w:val="26"/>
          <w:szCs w:val="26"/>
        </w:rPr>
      </w:pPr>
      <w:r w:rsidRPr="006734B2">
        <w:rPr>
          <w:b/>
          <w:bCs/>
          <w:color w:val="002060"/>
          <w:sz w:val="26"/>
          <w:szCs w:val="26"/>
        </w:rPr>
        <w:t>OVERWEGENDE DAT:</w:t>
      </w:r>
    </w:p>
    <w:p w14:paraId="2D4BE015" w14:textId="173EEEF7" w:rsidR="006734B2" w:rsidRPr="0006730B" w:rsidRDefault="006734B2" w:rsidP="006734B2">
      <w:pPr>
        <w:pStyle w:val="ListParagraph"/>
        <w:numPr>
          <w:ilvl w:val="0"/>
          <w:numId w:val="2"/>
        </w:numPr>
        <w:spacing w:line="276" w:lineRule="auto"/>
        <w:rPr>
          <w:rFonts w:ascii="Arial" w:hAnsi="Arial" w:cs="Arial"/>
          <w:sz w:val="21"/>
          <w:szCs w:val="21"/>
        </w:rPr>
      </w:pPr>
      <w:r w:rsidRPr="0006730B">
        <w:rPr>
          <w:rFonts w:ascii="Arial" w:hAnsi="Arial" w:cs="Arial"/>
          <w:sz w:val="21"/>
          <w:szCs w:val="21"/>
        </w:rPr>
        <w:t xml:space="preserve">De Verstrekker aan de Ontvanger ter beschikking stelt het theaterpakket Sterrelicht om op </w:t>
      </w:r>
      <w:r w:rsidR="00273895" w:rsidRPr="0006730B">
        <w:rPr>
          <w:rFonts w:ascii="Arial" w:hAnsi="Arial" w:cs="Arial"/>
          <w:sz w:val="21"/>
          <w:szCs w:val="21"/>
        </w:rPr>
        <w:t xml:space="preserve">een </w:t>
      </w:r>
      <w:r w:rsidRPr="0006730B">
        <w:rPr>
          <w:rFonts w:ascii="Arial" w:hAnsi="Arial" w:cs="Arial"/>
          <w:sz w:val="21"/>
          <w:szCs w:val="21"/>
        </w:rPr>
        <w:t xml:space="preserve">laagdrempelige manier in de eigen omgeving het thema eenzaamheid (bij ouderen) bespreekbaar te maken; </w:t>
      </w:r>
    </w:p>
    <w:p w14:paraId="607405E3" w14:textId="77777777" w:rsidR="009218CE" w:rsidRPr="0006730B" w:rsidRDefault="009218CE" w:rsidP="009218CE">
      <w:pPr>
        <w:pStyle w:val="ListParagraph"/>
        <w:numPr>
          <w:ilvl w:val="0"/>
          <w:numId w:val="2"/>
        </w:numPr>
        <w:spacing w:line="276" w:lineRule="auto"/>
        <w:rPr>
          <w:rFonts w:ascii="Arial" w:hAnsi="Arial" w:cs="Arial"/>
          <w:sz w:val="21"/>
          <w:szCs w:val="21"/>
        </w:rPr>
      </w:pPr>
      <w:r w:rsidRPr="0006730B">
        <w:rPr>
          <w:rFonts w:ascii="Arial" w:hAnsi="Arial" w:cs="Arial"/>
          <w:sz w:val="21"/>
          <w:szCs w:val="21"/>
        </w:rPr>
        <w:t xml:space="preserve">Het theaterpakket in samenwerking met de theatermaker en regisseur Luc Stevens (Luc Stevens Producties) en met ondersteuning door het </w:t>
      </w:r>
      <w:proofErr w:type="spellStart"/>
      <w:r w:rsidRPr="0006730B">
        <w:rPr>
          <w:rFonts w:ascii="Arial" w:hAnsi="Arial" w:cs="Arial"/>
          <w:sz w:val="21"/>
          <w:szCs w:val="21"/>
        </w:rPr>
        <w:t>Interreg</w:t>
      </w:r>
      <w:proofErr w:type="spellEnd"/>
      <w:r w:rsidRPr="0006730B">
        <w:rPr>
          <w:rFonts w:ascii="Arial" w:hAnsi="Arial" w:cs="Arial"/>
          <w:sz w:val="21"/>
          <w:szCs w:val="21"/>
        </w:rPr>
        <w:t xml:space="preserve"> V-A Euregio Maas-Rijn programma, door het euPrevent PROFILE project is ontwikkeld;</w:t>
      </w:r>
    </w:p>
    <w:p w14:paraId="48A165C2" w14:textId="0667BA4D" w:rsidR="006734B2" w:rsidRPr="0006730B" w:rsidRDefault="006734B2" w:rsidP="006734B2">
      <w:pPr>
        <w:pStyle w:val="ListParagraph"/>
        <w:numPr>
          <w:ilvl w:val="0"/>
          <w:numId w:val="2"/>
        </w:numPr>
        <w:spacing w:line="276" w:lineRule="auto"/>
        <w:rPr>
          <w:rFonts w:ascii="Arial" w:hAnsi="Arial" w:cs="Arial"/>
          <w:sz w:val="21"/>
          <w:szCs w:val="21"/>
        </w:rPr>
      </w:pPr>
      <w:r w:rsidRPr="0006730B">
        <w:rPr>
          <w:rFonts w:ascii="Arial" w:hAnsi="Arial" w:cs="Arial"/>
          <w:sz w:val="21"/>
          <w:szCs w:val="21"/>
        </w:rPr>
        <w:t xml:space="preserve">Partijen in deze Overeenkomst afspraken wensen vast te leggen over de wijze waarop </w:t>
      </w:r>
      <w:r w:rsidR="0047490C" w:rsidRPr="0006730B">
        <w:rPr>
          <w:rFonts w:ascii="Arial" w:hAnsi="Arial" w:cs="Arial"/>
          <w:sz w:val="21"/>
          <w:szCs w:val="21"/>
        </w:rPr>
        <w:t xml:space="preserve">en de voorwaarden waaronder </w:t>
      </w:r>
      <w:r w:rsidRPr="0006730B">
        <w:rPr>
          <w:rFonts w:ascii="Arial" w:hAnsi="Arial" w:cs="Arial"/>
          <w:sz w:val="21"/>
          <w:szCs w:val="21"/>
        </w:rPr>
        <w:t xml:space="preserve">het theaterpakket Sterrelicht aan de Ontvanger ter beschikking wordt gesteld door de Verstrekker. </w:t>
      </w:r>
    </w:p>
    <w:p w14:paraId="6BA2A112" w14:textId="77777777" w:rsidR="006734B2" w:rsidRDefault="006734B2" w:rsidP="006734B2">
      <w:pPr>
        <w:rPr>
          <w:rFonts w:ascii="MUMCTheSansOffice" w:hAnsi="MUMCTheSansOffice" w:cs="MUMCTheSansOffice"/>
          <w:color w:val="000000"/>
          <w:sz w:val="24"/>
          <w:szCs w:val="24"/>
          <w:lang w:val="nl-BE"/>
        </w:rPr>
      </w:pPr>
    </w:p>
    <w:p w14:paraId="6244442A" w14:textId="04632C2E" w:rsidR="006734B2" w:rsidRPr="006734B2" w:rsidRDefault="006734B2" w:rsidP="006734B2">
      <w:pPr>
        <w:rPr>
          <w:b/>
          <w:bCs/>
          <w:color w:val="002060"/>
          <w:sz w:val="26"/>
          <w:szCs w:val="26"/>
          <w:lang w:val="nl-BE"/>
        </w:rPr>
      </w:pPr>
      <w:r w:rsidRPr="006734B2">
        <w:rPr>
          <w:b/>
          <w:bCs/>
          <w:color w:val="002060"/>
          <w:sz w:val="26"/>
          <w:szCs w:val="26"/>
          <w:lang w:val="nl-BE"/>
        </w:rPr>
        <w:t>KOMEN DAARTOE ALS VOLGT OVEREEN:</w:t>
      </w:r>
    </w:p>
    <w:p w14:paraId="6FF7E3F5" w14:textId="77777777" w:rsidR="006734B2" w:rsidRPr="006734B2" w:rsidRDefault="006734B2" w:rsidP="006734B2">
      <w:pPr>
        <w:rPr>
          <w:b/>
          <w:bCs/>
          <w:color w:val="002060"/>
          <w:sz w:val="24"/>
          <w:szCs w:val="24"/>
          <w:lang w:val="nl-BE"/>
        </w:rPr>
      </w:pPr>
      <w:r w:rsidRPr="006734B2">
        <w:rPr>
          <w:b/>
          <w:bCs/>
          <w:color w:val="002060"/>
          <w:sz w:val="24"/>
          <w:szCs w:val="24"/>
          <w:lang w:val="nl-BE"/>
        </w:rPr>
        <w:t>Artikel 1. Doel van de samenwerking</w:t>
      </w:r>
    </w:p>
    <w:p w14:paraId="13F13301" w14:textId="6892BC42" w:rsidR="006734B2" w:rsidRDefault="006734B2" w:rsidP="006734B2">
      <w:pPr>
        <w:pStyle w:val="ListParagraph"/>
        <w:numPr>
          <w:ilvl w:val="0"/>
          <w:numId w:val="8"/>
        </w:numPr>
        <w:spacing w:line="276" w:lineRule="auto"/>
        <w:jc w:val="both"/>
        <w:rPr>
          <w:rFonts w:ascii="Arial" w:hAnsi="Arial" w:cs="Arial"/>
          <w:sz w:val="21"/>
          <w:szCs w:val="21"/>
        </w:rPr>
      </w:pPr>
      <w:r w:rsidRPr="006734B2">
        <w:rPr>
          <w:rFonts w:ascii="Arial" w:hAnsi="Arial" w:cs="Arial"/>
          <w:sz w:val="21"/>
          <w:szCs w:val="21"/>
        </w:rPr>
        <w:t>Het theaterpakket Sterrelicht heeft tot doel om organisaties aan te moedigen om op een laagdrempelige manier in de eigen omgeving het thema eenzaamheid (bij ouderen) bespreekbaar te maken.</w:t>
      </w:r>
    </w:p>
    <w:p w14:paraId="09F8BD72" w14:textId="035374CA" w:rsidR="00B03804" w:rsidRDefault="00B03804" w:rsidP="00B03804">
      <w:pPr>
        <w:pStyle w:val="ListParagraph"/>
        <w:spacing w:line="276" w:lineRule="auto"/>
        <w:jc w:val="both"/>
        <w:rPr>
          <w:rFonts w:ascii="Arial" w:hAnsi="Arial" w:cs="Arial"/>
          <w:sz w:val="21"/>
          <w:szCs w:val="21"/>
        </w:rPr>
      </w:pPr>
    </w:p>
    <w:p w14:paraId="33B42D1E" w14:textId="77B42031" w:rsidR="00124AB5" w:rsidRDefault="00124AB5" w:rsidP="00B03804">
      <w:pPr>
        <w:pStyle w:val="ListParagraph"/>
        <w:spacing w:line="276" w:lineRule="auto"/>
        <w:jc w:val="both"/>
        <w:rPr>
          <w:rFonts w:ascii="Arial" w:hAnsi="Arial" w:cs="Arial"/>
          <w:sz w:val="21"/>
          <w:szCs w:val="21"/>
        </w:rPr>
      </w:pPr>
    </w:p>
    <w:p w14:paraId="5443EDD0" w14:textId="37D0A9EF" w:rsidR="00124AB5" w:rsidRDefault="00124AB5" w:rsidP="00B03804">
      <w:pPr>
        <w:pStyle w:val="ListParagraph"/>
        <w:spacing w:line="276" w:lineRule="auto"/>
        <w:jc w:val="both"/>
        <w:rPr>
          <w:rFonts w:ascii="Arial" w:hAnsi="Arial" w:cs="Arial"/>
          <w:sz w:val="21"/>
          <w:szCs w:val="21"/>
        </w:rPr>
      </w:pPr>
    </w:p>
    <w:p w14:paraId="5B141488" w14:textId="1BF24A4F" w:rsidR="00124AB5" w:rsidRDefault="00124AB5" w:rsidP="00B03804">
      <w:pPr>
        <w:pStyle w:val="ListParagraph"/>
        <w:spacing w:line="276" w:lineRule="auto"/>
        <w:jc w:val="both"/>
        <w:rPr>
          <w:rFonts w:ascii="Arial" w:hAnsi="Arial" w:cs="Arial"/>
          <w:sz w:val="21"/>
          <w:szCs w:val="21"/>
        </w:rPr>
      </w:pPr>
    </w:p>
    <w:p w14:paraId="39198580" w14:textId="70086503" w:rsidR="00124AB5" w:rsidRDefault="00124AB5" w:rsidP="00B03804">
      <w:pPr>
        <w:pStyle w:val="ListParagraph"/>
        <w:spacing w:line="276" w:lineRule="auto"/>
        <w:jc w:val="both"/>
        <w:rPr>
          <w:rFonts w:ascii="Arial" w:hAnsi="Arial" w:cs="Arial"/>
          <w:sz w:val="21"/>
          <w:szCs w:val="21"/>
        </w:rPr>
      </w:pPr>
    </w:p>
    <w:p w14:paraId="0D181529" w14:textId="35E0A9FF" w:rsidR="00124AB5" w:rsidRDefault="00124AB5" w:rsidP="00B03804">
      <w:pPr>
        <w:pStyle w:val="ListParagraph"/>
        <w:spacing w:line="276" w:lineRule="auto"/>
        <w:jc w:val="both"/>
        <w:rPr>
          <w:rFonts w:ascii="Arial" w:hAnsi="Arial" w:cs="Arial"/>
          <w:sz w:val="21"/>
          <w:szCs w:val="21"/>
        </w:rPr>
      </w:pPr>
    </w:p>
    <w:p w14:paraId="06E67CAC" w14:textId="4CA0EA73" w:rsidR="00124AB5" w:rsidRDefault="00124AB5" w:rsidP="00B03804">
      <w:pPr>
        <w:pStyle w:val="ListParagraph"/>
        <w:spacing w:line="276" w:lineRule="auto"/>
        <w:jc w:val="both"/>
        <w:rPr>
          <w:rFonts w:ascii="Arial" w:hAnsi="Arial" w:cs="Arial"/>
          <w:sz w:val="21"/>
          <w:szCs w:val="21"/>
        </w:rPr>
      </w:pPr>
    </w:p>
    <w:p w14:paraId="544F10B9" w14:textId="75F94F1B" w:rsidR="00124AB5" w:rsidRDefault="00124AB5" w:rsidP="00B03804">
      <w:pPr>
        <w:pStyle w:val="ListParagraph"/>
        <w:spacing w:line="276" w:lineRule="auto"/>
        <w:jc w:val="both"/>
        <w:rPr>
          <w:rFonts w:ascii="Arial" w:hAnsi="Arial" w:cs="Arial"/>
          <w:sz w:val="21"/>
          <w:szCs w:val="21"/>
        </w:rPr>
      </w:pPr>
    </w:p>
    <w:p w14:paraId="785CA2AF" w14:textId="77777777" w:rsidR="00124AB5" w:rsidRPr="006734B2" w:rsidRDefault="00124AB5" w:rsidP="00B03804">
      <w:pPr>
        <w:pStyle w:val="ListParagraph"/>
        <w:spacing w:line="276" w:lineRule="auto"/>
        <w:jc w:val="both"/>
        <w:rPr>
          <w:rFonts w:ascii="Arial" w:hAnsi="Arial" w:cs="Arial"/>
          <w:sz w:val="21"/>
          <w:szCs w:val="21"/>
        </w:rPr>
      </w:pPr>
    </w:p>
    <w:p w14:paraId="21774E5D" w14:textId="623F600A" w:rsidR="006734B2" w:rsidRPr="0006730B" w:rsidRDefault="006734B2" w:rsidP="006734B2">
      <w:pPr>
        <w:rPr>
          <w:b/>
          <w:bCs/>
          <w:color w:val="002060"/>
          <w:sz w:val="24"/>
          <w:szCs w:val="24"/>
        </w:rPr>
      </w:pPr>
      <w:r w:rsidRPr="0006730B">
        <w:rPr>
          <w:b/>
          <w:bCs/>
          <w:color w:val="002060"/>
          <w:sz w:val="24"/>
          <w:szCs w:val="24"/>
        </w:rPr>
        <w:t xml:space="preserve">Artikel 2. Taken </w:t>
      </w:r>
      <w:proofErr w:type="spellStart"/>
      <w:r w:rsidRPr="0006730B">
        <w:rPr>
          <w:b/>
          <w:bCs/>
          <w:color w:val="002060"/>
          <w:sz w:val="24"/>
          <w:szCs w:val="24"/>
        </w:rPr>
        <w:t>en</w:t>
      </w:r>
      <w:proofErr w:type="spellEnd"/>
      <w:r w:rsidRPr="0006730B">
        <w:rPr>
          <w:b/>
          <w:bCs/>
          <w:color w:val="002060"/>
          <w:sz w:val="24"/>
          <w:szCs w:val="24"/>
        </w:rPr>
        <w:t xml:space="preserve"> </w:t>
      </w:r>
      <w:proofErr w:type="spellStart"/>
      <w:r w:rsidRPr="0006730B">
        <w:rPr>
          <w:b/>
          <w:bCs/>
          <w:color w:val="002060"/>
          <w:sz w:val="24"/>
          <w:szCs w:val="24"/>
        </w:rPr>
        <w:t>verantwoordelijkheden</w:t>
      </w:r>
      <w:proofErr w:type="spellEnd"/>
    </w:p>
    <w:p w14:paraId="79060180" w14:textId="77777777" w:rsidR="006734B2" w:rsidRPr="0006730B" w:rsidRDefault="006734B2" w:rsidP="006734B2">
      <w:pPr>
        <w:pStyle w:val="ListParagraph"/>
        <w:numPr>
          <w:ilvl w:val="0"/>
          <w:numId w:val="9"/>
        </w:numPr>
        <w:spacing w:line="276" w:lineRule="auto"/>
        <w:rPr>
          <w:rFonts w:ascii="Arial" w:hAnsi="Arial" w:cs="Arial"/>
          <w:sz w:val="21"/>
          <w:szCs w:val="21"/>
        </w:rPr>
      </w:pPr>
      <w:r w:rsidRPr="0006730B">
        <w:rPr>
          <w:rFonts w:ascii="Arial" w:hAnsi="Arial" w:cs="Arial"/>
          <w:sz w:val="21"/>
          <w:szCs w:val="21"/>
        </w:rPr>
        <w:t>De Verstrekker is in het kader van de samenwerking verantwoordelijk voor:</w:t>
      </w:r>
    </w:p>
    <w:p w14:paraId="767482C8" w14:textId="77777777" w:rsidR="006734B2" w:rsidRPr="0006730B" w:rsidRDefault="006734B2" w:rsidP="006734B2">
      <w:pPr>
        <w:pStyle w:val="ListParagraph"/>
        <w:numPr>
          <w:ilvl w:val="1"/>
          <w:numId w:val="9"/>
        </w:numPr>
        <w:spacing w:line="276" w:lineRule="auto"/>
        <w:rPr>
          <w:rFonts w:ascii="Arial" w:hAnsi="Arial" w:cs="Arial"/>
          <w:sz w:val="21"/>
          <w:szCs w:val="21"/>
        </w:rPr>
      </w:pPr>
      <w:r w:rsidRPr="0006730B">
        <w:rPr>
          <w:rFonts w:ascii="Arial" w:hAnsi="Arial" w:cs="Arial"/>
          <w:sz w:val="21"/>
          <w:szCs w:val="21"/>
        </w:rPr>
        <w:t>Het verlenen van toegang aan de Ontvanger tot het digitale theaterpakket Sterrelicht, bestaande uit:</w:t>
      </w:r>
    </w:p>
    <w:p w14:paraId="6ECA3973" w14:textId="77777777" w:rsidR="006734B2" w:rsidRPr="0006730B" w:rsidRDefault="006734B2" w:rsidP="006734B2">
      <w:pPr>
        <w:pStyle w:val="ListParagraph"/>
        <w:numPr>
          <w:ilvl w:val="2"/>
          <w:numId w:val="9"/>
        </w:numPr>
        <w:spacing w:line="276" w:lineRule="auto"/>
        <w:rPr>
          <w:rFonts w:ascii="Arial" w:hAnsi="Arial" w:cs="Arial"/>
          <w:sz w:val="21"/>
          <w:szCs w:val="21"/>
        </w:rPr>
      </w:pPr>
      <w:r w:rsidRPr="0006730B">
        <w:rPr>
          <w:rFonts w:ascii="Arial" w:hAnsi="Arial" w:cs="Arial"/>
          <w:sz w:val="21"/>
          <w:szCs w:val="21"/>
        </w:rPr>
        <w:t>Een draaiboek met daarin:</w:t>
      </w:r>
    </w:p>
    <w:p w14:paraId="5F0AE849" w14:textId="77777777"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Het script;</w:t>
      </w:r>
    </w:p>
    <w:p w14:paraId="407E2DEF" w14:textId="6FAEA3E1"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Een plan van aanpak (met tijdslijn) ‘hoe start je de repetities?’;</w:t>
      </w:r>
    </w:p>
    <w:p w14:paraId="43B4F580" w14:textId="77777777"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Een beschrijving van de karakters;</w:t>
      </w:r>
    </w:p>
    <w:p w14:paraId="103B1AE0" w14:textId="77777777"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Een overzicht van de nodige attributen;</w:t>
      </w:r>
    </w:p>
    <w:p w14:paraId="4682C204" w14:textId="77777777"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Een voorstel om een voorbereidend traject te organiseren;</w:t>
      </w:r>
    </w:p>
    <w:p w14:paraId="2159E79A" w14:textId="77777777" w:rsidR="006734B2" w:rsidRPr="0006730B" w:rsidRDefault="006734B2" w:rsidP="006734B2">
      <w:pPr>
        <w:pStyle w:val="ListParagraph"/>
        <w:numPr>
          <w:ilvl w:val="3"/>
          <w:numId w:val="9"/>
        </w:numPr>
        <w:spacing w:line="276" w:lineRule="auto"/>
        <w:rPr>
          <w:rFonts w:ascii="Arial" w:hAnsi="Arial" w:cs="Arial"/>
          <w:sz w:val="21"/>
          <w:szCs w:val="21"/>
        </w:rPr>
      </w:pPr>
      <w:r w:rsidRPr="0006730B">
        <w:rPr>
          <w:rFonts w:ascii="Arial" w:hAnsi="Arial" w:cs="Arial"/>
          <w:sz w:val="21"/>
          <w:szCs w:val="21"/>
        </w:rPr>
        <w:t>Een voorstel om een nabespreking te organiseren;</w:t>
      </w:r>
    </w:p>
    <w:p w14:paraId="1116B1C0" w14:textId="77777777" w:rsidR="006734B2" w:rsidRPr="0006730B" w:rsidRDefault="006734B2" w:rsidP="006734B2">
      <w:pPr>
        <w:pStyle w:val="ListParagraph"/>
        <w:numPr>
          <w:ilvl w:val="2"/>
          <w:numId w:val="9"/>
        </w:numPr>
        <w:spacing w:line="276" w:lineRule="auto"/>
        <w:rPr>
          <w:rFonts w:ascii="Arial" w:hAnsi="Arial" w:cs="Arial"/>
          <w:sz w:val="21"/>
          <w:szCs w:val="21"/>
        </w:rPr>
      </w:pPr>
      <w:r w:rsidRPr="0006730B">
        <w:rPr>
          <w:rFonts w:ascii="Arial" w:hAnsi="Arial" w:cs="Arial"/>
          <w:sz w:val="21"/>
          <w:szCs w:val="21"/>
        </w:rPr>
        <w:t>Geluidsfragmenten/muziek (gemaakt door Stef Vanderbeken);</w:t>
      </w:r>
    </w:p>
    <w:p w14:paraId="2EADCC12" w14:textId="77777777" w:rsidR="006734B2" w:rsidRPr="0006730B" w:rsidRDefault="006734B2" w:rsidP="006734B2">
      <w:pPr>
        <w:pStyle w:val="ListParagraph"/>
        <w:numPr>
          <w:ilvl w:val="2"/>
          <w:numId w:val="9"/>
        </w:numPr>
        <w:spacing w:line="276" w:lineRule="auto"/>
        <w:rPr>
          <w:rFonts w:ascii="Arial" w:hAnsi="Arial" w:cs="Arial"/>
          <w:sz w:val="21"/>
          <w:szCs w:val="21"/>
        </w:rPr>
      </w:pPr>
      <w:r w:rsidRPr="0006730B">
        <w:rPr>
          <w:rFonts w:ascii="Arial" w:hAnsi="Arial" w:cs="Arial"/>
          <w:sz w:val="21"/>
          <w:szCs w:val="21"/>
        </w:rPr>
        <w:t>Een begeleidend filmpje (in het Nederlands</w:t>
      </w:r>
      <w:r w:rsidRPr="0006730B">
        <w:rPr>
          <w:rFonts w:ascii="Arial" w:hAnsi="Arial" w:cs="Arial"/>
          <w:color w:val="FF0000"/>
          <w:sz w:val="21"/>
          <w:szCs w:val="21"/>
        </w:rPr>
        <w:t xml:space="preserve"> </w:t>
      </w:r>
      <w:r w:rsidRPr="0006730B">
        <w:rPr>
          <w:rFonts w:ascii="Arial" w:hAnsi="Arial" w:cs="Arial"/>
          <w:sz w:val="21"/>
          <w:szCs w:val="21"/>
        </w:rPr>
        <w:t>en ondertiteld in het Engels) waarin Sterrelicht wordt gespeeld door professionele acteurs;</w:t>
      </w:r>
    </w:p>
    <w:p w14:paraId="5C7AA6A7" w14:textId="77777777" w:rsidR="006734B2" w:rsidRPr="0006730B" w:rsidRDefault="006734B2" w:rsidP="006734B2">
      <w:pPr>
        <w:pStyle w:val="ListParagraph"/>
        <w:numPr>
          <w:ilvl w:val="2"/>
          <w:numId w:val="9"/>
        </w:numPr>
        <w:spacing w:line="276" w:lineRule="auto"/>
        <w:rPr>
          <w:rFonts w:ascii="Arial" w:hAnsi="Arial" w:cs="Arial"/>
          <w:sz w:val="21"/>
          <w:szCs w:val="21"/>
        </w:rPr>
      </w:pPr>
      <w:r w:rsidRPr="0006730B">
        <w:rPr>
          <w:rFonts w:ascii="Arial" w:hAnsi="Arial" w:cs="Arial"/>
          <w:sz w:val="21"/>
          <w:szCs w:val="21"/>
        </w:rPr>
        <w:t>Een podcast waarin je Sterrelicht kan beluisteren in het Engels.</w:t>
      </w:r>
    </w:p>
    <w:p w14:paraId="685845E2" w14:textId="77777777" w:rsidR="006734B2" w:rsidRPr="0006730B" w:rsidRDefault="006734B2" w:rsidP="006734B2">
      <w:pPr>
        <w:pStyle w:val="ListParagraph"/>
        <w:numPr>
          <w:ilvl w:val="2"/>
          <w:numId w:val="9"/>
        </w:numPr>
        <w:spacing w:line="276" w:lineRule="auto"/>
        <w:rPr>
          <w:rFonts w:ascii="Arial" w:hAnsi="Arial" w:cs="Arial"/>
          <w:sz w:val="21"/>
          <w:szCs w:val="21"/>
        </w:rPr>
      </w:pPr>
      <w:r w:rsidRPr="0006730B">
        <w:rPr>
          <w:rFonts w:ascii="Arial" w:hAnsi="Arial" w:cs="Arial"/>
          <w:sz w:val="21"/>
          <w:szCs w:val="21"/>
        </w:rPr>
        <w:t xml:space="preserve">Een template voor het opmaken van een flyer om de voorstelling van het theaterstuk bekend te maken. </w:t>
      </w:r>
    </w:p>
    <w:p w14:paraId="1D7DDA8D" w14:textId="77777777" w:rsidR="006734B2" w:rsidRPr="0006730B" w:rsidRDefault="006734B2" w:rsidP="006734B2">
      <w:pPr>
        <w:pStyle w:val="ListParagraph"/>
        <w:numPr>
          <w:ilvl w:val="1"/>
          <w:numId w:val="9"/>
        </w:numPr>
        <w:spacing w:line="276" w:lineRule="auto"/>
        <w:rPr>
          <w:rFonts w:ascii="Arial" w:hAnsi="Arial" w:cs="Arial"/>
          <w:sz w:val="21"/>
          <w:szCs w:val="21"/>
        </w:rPr>
      </w:pPr>
      <w:r w:rsidRPr="0006730B">
        <w:rPr>
          <w:rFonts w:ascii="Arial" w:hAnsi="Arial" w:cs="Arial"/>
          <w:sz w:val="21"/>
          <w:szCs w:val="21"/>
        </w:rPr>
        <w:t>Het optreden als eerste contactpersoon voor de Ontvanger voor vragen met betrekking tot het theaterpakket en de uitvoering daarvan;</w:t>
      </w:r>
    </w:p>
    <w:p w14:paraId="003618D6" w14:textId="5AA9BBA8" w:rsidR="006734B2" w:rsidRPr="0006730B" w:rsidRDefault="006734B2" w:rsidP="006734B2">
      <w:pPr>
        <w:pStyle w:val="ListParagraph"/>
        <w:numPr>
          <w:ilvl w:val="0"/>
          <w:numId w:val="9"/>
        </w:numPr>
        <w:spacing w:line="276" w:lineRule="auto"/>
        <w:rPr>
          <w:rFonts w:ascii="Arial" w:hAnsi="Arial" w:cs="Arial"/>
          <w:sz w:val="21"/>
          <w:szCs w:val="21"/>
        </w:rPr>
      </w:pPr>
      <w:r w:rsidRPr="0006730B">
        <w:rPr>
          <w:rFonts w:ascii="Arial" w:hAnsi="Arial" w:cs="Arial"/>
          <w:sz w:val="21"/>
          <w:szCs w:val="21"/>
        </w:rPr>
        <w:t>De Ontvanger is in het kader van de samenwerking verantwoordelijk voor:</w:t>
      </w:r>
    </w:p>
    <w:p w14:paraId="36637367" w14:textId="507B34BD" w:rsidR="006734B2" w:rsidRPr="0006730B" w:rsidRDefault="006734B2" w:rsidP="006734B2">
      <w:pPr>
        <w:pStyle w:val="ListParagraph"/>
        <w:numPr>
          <w:ilvl w:val="1"/>
          <w:numId w:val="9"/>
        </w:numPr>
        <w:spacing w:line="276" w:lineRule="auto"/>
        <w:rPr>
          <w:rFonts w:ascii="Arial" w:hAnsi="Arial" w:cs="Arial"/>
          <w:sz w:val="21"/>
          <w:szCs w:val="21"/>
        </w:rPr>
      </w:pPr>
      <w:r w:rsidRPr="0006730B">
        <w:rPr>
          <w:rFonts w:ascii="Arial" w:hAnsi="Arial" w:cs="Arial"/>
          <w:sz w:val="21"/>
          <w:szCs w:val="21"/>
        </w:rPr>
        <w:t>Het communiceren over het theaterpakket c.q. theaterstuk, waarbij altijd de volgende informatie wordt gecommuniceerd:</w:t>
      </w:r>
    </w:p>
    <w:p w14:paraId="204F0FF6" w14:textId="10A3015D" w:rsidR="006734B2" w:rsidRPr="0006730B" w:rsidRDefault="00471CF6" w:rsidP="006734B2">
      <w:pPr>
        <w:pStyle w:val="ListParagraph"/>
        <w:numPr>
          <w:ilvl w:val="2"/>
          <w:numId w:val="9"/>
        </w:numPr>
        <w:spacing w:line="276" w:lineRule="auto"/>
        <w:rPr>
          <w:rFonts w:ascii="Arial" w:hAnsi="Arial" w:cs="Arial"/>
          <w:sz w:val="21"/>
          <w:szCs w:val="21"/>
        </w:rPr>
      </w:pPr>
      <w:r w:rsidRPr="0006730B">
        <w:rPr>
          <w:rFonts w:ascii="Arial" w:hAnsi="Arial" w:cs="Arial"/>
          <w:b/>
          <w:bCs/>
          <w:i/>
          <w:iCs/>
          <w:sz w:val="21"/>
          <w:szCs w:val="21"/>
        </w:rPr>
        <w:t>“</w:t>
      </w:r>
      <w:r w:rsidR="006734B2" w:rsidRPr="0006730B">
        <w:rPr>
          <w:rFonts w:ascii="Arial" w:hAnsi="Arial" w:cs="Arial"/>
          <w:b/>
          <w:bCs/>
          <w:i/>
          <w:iCs/>
          <w:sz w:val="21"/>
          <w:szCs w:val="21"/>
        </w:rPr>
        <w:t xml:space="preserve">Het theaterstuk is ondersteund door het </w:t>
      </w:r>
      <w:proofErr w:type="spellStart"/>
      <w:r w:rsidR="006734B2" w:rsidRPr="0006730B">
        <w:rPr>
          <w:rFonts w:ascii="Arial" w:hAnsi="Arial" w:cs="Arial"/>
          <w:b/>
          <w:bCs/>
          <w:i/>
          <w:iCs/>
          <w:sz w:val="21"/>
          <w:szCs w:val="21"/>
        </w:rPr>
        <w:t>Interreg</w:t>
      </w:r>
      <w:proofErr w:type="spellEnd"/>
      <w:r w:rsidR="006734B2" w:rsidRPr="0006730B">
        <w:rPr>
          <w:rFonts w:ascii="Arial" w:hAnsi="Arial" w:cs="Arial"/>
          <w:b/>
          <w:bCs/>
          <w:i/>
          <w:iCs/>
          <w:sz w:val="21"/>
          <w:szCs w:val="21"/>
        </w:rPr>
        <w:t xml:space="preserve"> V-A Euregio Maas-Rijn programma</w:t>
      </w:r>
      <w:r w:rsidRPr="0006730B">
        <w:rPr>
          <w:rFonts w:ascii="Arial" w:hAnsi="Arial" w:cs="Arial"/>
          <w:b/>
          <w:bCs/>
          <w:i/>
          <w:iCs/>
          <w:sz w:val="21"/>
          <w:szCs w:val="21"/>
        </w:rPr>
        <w:t>”</w:t>
      </w:r>
      <w:r w:rsidR="006734B2" w:rsidRPr="0006730B">
        <w:rPr>
          <w:rFonts w:ascii="Arial" w:hAnsi="Arial" w:cs="Arial"/>
          <w:b/>
          <w:bCs/>
          <w:i/>
          <w:iCs/>
          <w:sz w:val="21"/>
          <w:szCs w:val="21"/>
        </w:rPr>
        <w:t>,</w:t>
      </w:r>
      <w:r w:rsidR="006734B2" w:rsidRPr="0006730B">
        <w:rPr>
          <w:rFonts w:ascii="Arial" w:hAnsi="Arial" w:cs="Arial"/>
          <w:sz w:val="21"/>
          <w:szCs w:val="21"/>
        </w:rPr>
        <w:t xml:space="preserve"> inclusief toevoeging van het logo dat aangeleverd wordt door de Verstrekker;</w:t>
      </w:r>
    </w:p>
    <w:p w14:paraId="1424148E" w14:textId="56493AE9" w:rsidR="006734B2" w:rsidRPr="0006730B" w:rsidRDefault="00471CF6" w:rsidP="006734B2">
      <w:pPr>
        <w:pStyle w:val="ListParagraph"/>
        <w:numPr>
          <w:ilvl w:val="2"/>
          <w:numId w:val="9"/>
        </w:numPr>
        <w:spacing w:line="276" w:lineRule="auto"/>
        <w:rPr>
          <w:rFonts w:ascii="Arial" w:hAnsi="Arial" w:cs="Arial"/>
          <w:sz w:val="21"/>
          <w:szCs w:val="21"/>
        </w:rPr>
      </w:pPr>
      <w:r w:rsidRPr="0006730B">
        <w:rPr>
          <w:rFonts w:ascii="Arial" w:hAnsi="Arial" w:cs="Arial"/>
          <w:b/>
          <w:bCs/>
          <w:i/>
          <w:iCs/>
          <w:sz w:val="21"/>
          <w:szCs w:val="21"/>
        </w:rPr>
        <w:t>“</w:t>
      </w:r>
      <w:r w:rsidR="006734B2" w:rsidRPr="0006730B">
        <w:rPr>
          <w:rFonts w:ascii="Arial" w:hAnsi="Arial" w:cs="Arial"/>
          <w:b/>
          <w:bCs/>
          <w:i/>
          <w:iCs/>
          <w:sz w:val="21"/>
          <w:szCs w:val="21"/>
        </w:rPr>
        <w:t>Sterrelicht is een creatie van auteur Luc Stevens (Luc Stevens Producties)</w:t>
      </w:r>
      <w:r w:rsidRPr="0006730B">
        <w:rPr>
          <w:rFonts w:ascii="Arial" w:hAnsi="Arial" w:cs="Arial"/>
          <w:b/>
          <w:bCs/>
          <w:i/>
          <w:iCs/>
          <w:sz w:val="21"/>
          <w:szCs w:val="21"/>
        </w:rPr>
        <w:t>”</w:t>
      </w:r>
      <w:r w:rsidR="006734B2" w:rsidRPr="0006730B">
        <w:rPr>
          <w:rFonts w:ascii="Arial" w:hAnsi="Arial" w:cs="Arial"/>
          <w:b/>
          <w:bCs/>
          <w:i/>
          <w:iCs/>
          <w:sz w:val="21"/>
          <w:szCs w:val="21"/>
        </w:rPr>
        <w:t>,</w:t>
      </w:r>
      <w:r w:rsidR="006734B2" w:rsidRPr="0006730B">
        <w:rPr>
          <w:rFonts w:ascii="Arial" w:hAnsi="Arial" w:cs="Arial"/>
          <w:sz w:val="21"/>
          <w:szCs w:val="21"/>
        </w:rPr>
        <w:t xml:space="preserve"> inclusief toevoeging van het logo van Luc Stevens Producties dat aangeleverd wordt door de Verstrekker;</w:t>
      </w:r>
    </w:p>
    <w:p w14:paraId="47354A4D" w14:textId="1C5DC2E3" w:rsidR="006734B2" w:rsidRPr="0006730B" w:rsidRDefault="00471CF6" w:rsidP="006734B2">
      <w:pPr>
        <w:pStyle w:val="ListParagraph"/>
        <w:numPr>
          <w:ilvl w:val="2"/>
          <w:numId w:val="9"/>
        </w:numPr>
        <w:spacing w:line="276" w:lineRule="auto"/>
        <w:rPr>
          <w:rFonts w:ascii="Arial" w:hAnsi="Arial" w:cs="Arial"/>
          <w:sz w:val="21"/>
          <w:szCs w:val="21"/>
        </w:rPr>
      </w:pPr>
      <w:r w:rsidRPr="0006730B">
        <w:rPr>
          <w:rFonts w:ascii="Arial" w:hAnsi="Arial" w:cs="Arial"/>
          <w:b/>
          <w:bCs/>
          <w:i/>
          <w:iCs/>
          <w:sz w:val="21"/>
          <w:szCs w:val="21"/>
        </w:rPr>
        <w:t>“</w:t>
      </w:r>
      <w:r w:rsidR="006734B2" w:rsidRPr="0006730B">
        <w:rPr>
          <w:rFonts w:ascii="Arial" w:hAnsi="Arial" w:cs="Arial"/>
          <w:b/>
          <w:bCs/>
          <w:i/>
          <w:iCs/>
          <w:sz w:val="21"/>
          <w:szCs w:val="21"/>
        </w:rPr>
        <w:t>De begeleidende muziek bij Sterrelicht werd ontworpen door Stef Vanderbeken</w:t>
      </w:r>
      <w:r w:rsidRPr="0006730B">
        <w:rPr>
          <w:rFonts w:ascii="Arial" w:hAnsi="Arial" w:cs="Arial"/>
          <w:sz w:val="21"/>
          <w:szCs w:val="21"/>
        </w:rPr>
        <w:t>”</w:t>
      </w:r>
      <w:r w:rsidR="00B04845">
        <w:rPr>
          <w:rFonts w:ascii="Arial" w:hAnsi="Arial" w:cs="Arial"/>
          <w:sz w:val="21"/>
          <w:szCs w:val="21"/>
        </w:rPr>
        <w:t>.</w:t>
      </w:r>
    </w:p>
    <w:p w14:paraId="0863EC0A" w14:textId="7D55D7CF" w:rsidR="006734B2" w:rsidRPr="0006730B" w:rsidRDefault="009E0A4A" w:rsidP="00925B82">
      <w:pPr>
        <w:spacing w:after="0" w:line="276" w:lineRule="auto"/>
        <w:ind w:left="1440"/>
        <w:rPr>
          <w:lang w:val="nl-BE"/>
        </w:rPr>
      </w:pPr>
      <w:r w:rsidRPr="0006730B">
        <w:rPr>
          <w:lang w:val="nl-BE"/>
        </w:rPr>
        <w:t xml:space="preserve">Indien men </w:t>
      </w:r>
      <w:r w:rsidR="00660A56" w:rsidRPr="0006730B">
        <w:rPr>
          <w:lang w:val="nl-BE"/>
        </w:rPr>
        <w:t xml:space="preserve">voor de uitvoering van het theaterstuk </w:t>
      </w:r>
      <w:r w:rsidRPr="0006730B">
        <w:rPr>
          <w:lang w:val="nl-BE"/>
        </w:rPr>
        <w:t>nog beroep kan doen op andere ondersteuning of middelen dan word</w:t>
      </w:r>
      <w:r w:rsidR="00545574" w:rsidRPr="0006730B">
        <w:rPr>
          <w:lang w:val="nl-BE"/>
        </w:rPr>
        <w:t xml:space="preserve">en deze </w:t>
      </w:r>
      <w:r w:rsidR="00F021FA" w:rsidRPr="0006730B">
        <w:rPr>
          <w:lang w:val="nl-BE"/>
        </w:rPr>
        <w:t xml:space="preserve">sponsoren </w:t>
      </w:r>
      <w:r w:rsidR="00545574" w:rsidRPr="0006730B">
        <w:rPr>
          <w:lang w:val="nl-BE"/>
        </w:rPr>
        <w:t xml:space="preserve">op dezelfde manier gepresenteerd. Hiermee bedoelen we dat </w:t>
      </w:r>
      <w:r w:rsidR="00F021FA" w:rsidRPr="0006730B">
        <w:rPr>
          <w:lang w:val="nl-BE"/>
        </w:rPr>
        <w:t>hun</w:t>
      </w:r>
      <w:r w:rsidR="00545574" w:rsidRPr="0006730B">
        <w:rPr>
          <w:lang w:val="nl-BE"/>
        </w:rPr>
        <w:t xml:space="preserve"> </w:t>
      </w:r>
      <w:r w:rsidR="006734B2" w:rsidRPr="0006730B">
        <w:rPr>
          <w:lang w:val="nl-BE"/>
        </w:rPr>
        <w:t>logo</w:t>
      </w:r>
      <w:r w:rsidR="00545574" w:rsidRPr="0006730B">
        <w:rPr>
          <w:lang w:val="nl-BE"/>
        </w:rPr>
        <w:t>’</w:t>
      </w:r>
      <w:r w:rsidR="006734B2" w:rsidRPr="0006730B">
        <w:rPr>
          <w:lang w:val="nl-BE"/>
        </w:rPr>
        <w:t xml:space="preserve">s </w:t>
      </w:r>
      <w:r w:rsidR="00545574" w:rsidRPr="0006730B">
        <w:rPr>
          <w:lang w:val="nl-BE"/>
        </w:rPr>
        <w:t xml:space="preserve">in dezelfde </w:t>
      </w:r>
      <w:r w:rsidR="006734B2" w:rsidRPr="0006730B">
        <w:rPr>
          <w:lang w:val="nl-BE"/>
        </w:rPr>
        <w:t xml:space="preserve">grootte en op dezelfde prominente plek gepresenteerd dienen te worden; </w:t>
      </w:r>
    </w:p>
    <w:p w14:paraId="3D0AF3F0" w14:textId="274A2F4B" w:rsidR="00925B82" w:rsidRPr="0006730B" w:rsidRDefault="00925B82" w:rsidP="00925B82">
      <w:pPr>
        <w:pStyle w:val="ListParagraph"/>
        <w:numPr>
          <w:ilvl w:val="1"/>
          <w:numId w:val="9"/>
        </w:numPr>
        <w:spacing w:line="276" w:lineRule="auto"/>
        <w:ind w:left="1434" w:hanging="357"/>
        <w:rPr>
          <w:rFonts w:ascii="Arial" w:hAnsi="Arial" w:cs="Arial"/>
          <w:sz w:val="21"/>
          <w:szCs w:val="21"/>
        </w:rPr>
      </w:pPr>
      <w:r w:rsidRPr="0006730B">
        <w:rPr>
          <w:rFonts w:ascii="Arial" w:hAnsi="Arial" w:cs="Arial"/>
          <w:sz w:val="21"/>
          <w:szCs w:val="21"/>
          <w:lang w:val="nl-BE"/>
        </w:rPr>
        <w:t>Het PR- en communicatiemateriaal vooraf ter goedkeuring voorleggen aan de Verstrekker</w:t>
      </w:r>
      <w:r w:rsidR="00B04845">
        <w:rPr>
          <w:rFonts w:ascii="Arial" w:hAnsi="Arial" w:cs="Arial"/>
          <w:sz w:val="21"/>
          <w:szCs w:val="21"/>
          <w:lang w:val="nl-BE"/>
        </w:rPr>
        <w:t>.</w:t>
      </w:r>
    </w:p>
    <w:p w14:paraId="2BF84ED2" w14:textId="3C6C66F7" w:rsidR="0077397E" w:rsidRPr="0006730B" w:rsidRDefault="0077397E" w:rsidP="00925B82">
      <w:pPr>
        <w:pStyle w:val="ListParagraph"/>
        <w:numPr>
          <w:ilvl w:val="1"/>
          <w:numId w:val="9"/>
        </w:numPr>
        <w:spacing w:line="276" w:lineRule="auto"/>
        <w:ind w:left="1434" w:hanging="357"/>
        <w:rPr>
          <w:rFonts w:ascii="Arial" w:hAnsi="Arial" w:cs="Arial"/>
          <w:sz w:val="21"/>
          <w:szCs w:val="21"/>
        </w:rPr>
      </w:pPr>
      <w:r w:rsidRPr="0006730B">
        <w:rPr>
          <w:rFonts w:ascii="Arial" w:hAnsi="Arial" w:cs="Arial"/>
          <w:sz w:val="21"/>
          <w:szCs w:val="21"/>
          <w:lang w:val="nl-BE"/>
        </w:rPr>
        <w:t>Vertrekker achteraf te voorzien van enkele foto’s van de uitgevoerde voorste</w:t>
      </w:r>
      <w:r w:rsidR="00F021FA" w:rsidRPr="0006730B">
        <w:rPr>
          <w:rFonts w:ascii="Arial" w:hAnsi="Arial" w:cs="Arial"/>
          <w:sz w:val="21"/>
          <w:szCs w:val="21"/>
          <w:lang w:val="nl-BE"/>
        </w:rPr>
        <w:t>l</w:t>
      </w:r>
      <w:r w:rsidRPr="0006730B">
        <w:rPr>
          <w:rFonts w:ascii="Arial" w:hAnsi="Arial" w:cs="Arial"/>
          <w:sz w:val="21"/>
          <w:szCs w:val="21"/>
          <w:lang w:val="nl-BE"/>
        </w:rPr>
        <w:t>ling van het theaterstuk.</w:t>
      </w:r>
    </w:p>
    <w:p w14:paraId="7C62F553" w14:textId="417B94A8" w:rsidR="006734B2" w:rsidRPr="00B93273" w:rsidRDefault="006734B2" w:rsidP="006734B2">
      <w:pPr>
        <w:pStyle w:val="ListParagraph"/>
        <w:numPr>
          <w:ilvl w:val="0"/>
          <w:numId w:val="9"/>
        </w:numPr>
        <w:spacing w:line="276" w:lineRule="auto"/>
        <w:rPr>
          <w:rFonts w:ascii="Arial" w:hAnsi="Arial" w:cs="Arial"/>
          <w:sz w:val="21"/>
          <w:szCs w:val="21"/>
        </w:rPr>
      </w:pPr>
      <w:r w:rsidRPr="00B93273">
        <w:rPr>
          <w:rFonts w:ascii="Arial" w:hAnsi="Arial" w:cs="Arial"/>
          <w:sz w:val="21"/>
          <w:szCs w:val="21"/>
        </w:rPr>
        <w:t>De intellectuele eigendomsrechten van het theaterpakket Sterrelicht behoren toe aan Luc Stevens Producties en de projectpartners van het euPrevent PROFILE project.</w:t>
      </w:r>
    </w:p>
    <w:p w14:paraId="1ED0C3FC" w14:textId="512B66DE" w:rsidR="004F5E07" w:rsidRPr="00B93273" w:rsidRDefault="00925B82" w:rsidP="004F5E07">
      <w:pPr>
        <w:pStyle w:val="ListParagraph"/>
        <w:numPr>
          <w:ilvl w:val="0"/>
          <w:numId w:val="9"/>
        </w:numPr>
        <w:spacing w:line="276" w:lineRule="auto"/>
        <w:jc w:val="both"/>
        <w:rPr>
          <w:rFonts w:ascii="Arial" w:hAnsi="Arial" w:cs="Arial"/>
          <w:sz w:val="21"/>
          <w:szCs w:val="21"/>
        </w:rPr>
      </w:pPr>
      <w:r w:rsidRPr="00B93273">
        <w:rPr>
          <w:rFonts w:ascii="Arial" w:hAnsi="Arial" w:cs="Arial"/>
          <w:sz w:val="21"/>
          <w:szCs w:val="21"/>
        </w:rPr>
        <w:t xml:space="preserve">Het theaterpakket wordt </w:t>
      </w:r>
      <w:r w:rsidR="004F5E07" w:rsidRPr="00B93273">
        <w:rPr>
          <w:rFonts w:ascii="Arial" w:hAnsi="Arial" w:cs="Arial"/>
          <w:sz w:val="21"/>
          <w:szCs w:val="21"/>
        </w:rPr>
        <w:t xml:space="preserve">gratis en digitaal aan </w:t>
      </w:r>
      <w:r w:rsidR="002C1CEA" w:rsidRPr="00B93273">
        <w:rPr>
          <w:rFonts w:ascii="Arial" w:hAnsi="Arial" w:cs="Arial"/>
          <w:sz w:val="21"/>
          <w:szCs w:val="21"/>
        </w:rPr>
        <w:t>eenieder</w:t>
      </w:r>
      <w:r w:rsidR="004F5E07" w:rsidRPr="00B93273">
        <w:rPr>
          <w:rFonts w:ascii="Arial" w:hAnsi="Arial" w:cs="Arial"/>
          <w:sz w:val="21"/>
          <w:szCs w:val="21"/>
        </w:rPr>
        <w:t xml:space="preserve"> ter beschikking gesteld die het theaterpakket in gebruik wenst te nemen. </w:t>
      </w:r>
    </w:p>
    <w:p w14:paraId="50DBDFFE" w14:textId="04C81693" w:rsidR="00E75602" w:rsidRPr="00B93273" w:rsidRDefault="006734B2" w:rsidP="00E75602">
      <w:pPr>
        <w:pStyle w:val="ListParagraph"/>
        <w:numPr>
          <w:ilvl w:val="0"/>
          <w:numId w:val="9"/>
        </w:numPr>
        <w:spacing w:line="276" w:lineRule="auto"/>
      </w:pPr>
      <w:r w:rsidRPr="00B93273">
        <w:rPr>
          <w:rFonts w:ascii="Arial" w:hAnsi="Arial" w:cs="Arial"/>
          <w:sz w:val="21"/>
          <w:szCs w:val="21"/>
        </w:rPr>
        <w:t xml:space="preserve">Het bekijken van het theaterstuk dient </w:t>
      </w:r>
      <w:r w:rsidR="00925B82" w:rsidRPr="00B93273">
        <w:rPr>
          <w:rFonts w:ascii="Arial" w:hAnsi="Arial" w:cs="Arial"/>
          <w:sz w:val="21"/>
          <w:szCs w:val="21"/>
        </w:rPr>
        <w:t xml:space="preserve">tot en met 31 augustus 2023 </w:t>
      </w:r>
      <w:r w:rsidRPr="00B93273">
        <w:rPr>
          <w:rFonts w:ascii="Arial" w:hAnsi="Arial" w:cs="Arial"/>
          <w:sz w:val="21"/>
          <w:szCs w:val="21"/>
        </w:rPr>
        <w:t>een gratis aanbod te blijven.</w:t>
      </w:r>
      <w:r w:rsidR="00712332" w:rsidRPr="00B93273">
        <w:rPr>
          <w:rFonts w:ascii="Arial" w:hAnsi="Arial" w:cs="Arial"/>
          <w:sz w:val="21"/>
          <w:szCs w:val="21"/>
        </w:rPr>
        <w:t xml:space="preserve"> Dit houdt dus in dat de Ontvanger geen inkomgeld mag vragen aan bezoekers van het theaterstuk. </w:t>
      </w:r>
      <w:r w:rsidR="00E75602" w:rsidRPr="00B93273">
        <w:rPr>
          <w:rFonts w:ascii="Arial" w:hAnsi="Arial" w:cs="Arial"/>
          <w:sz w:val="21"/>
          <w:szCs w:val="21"/>
        </w:rPr>
        <w:t>Voor het bekijken van het theaterstuk mag vanaf 1 septembe</w:t>
      </w:r>
      <w:r w:rsidR="008644F4">
        <w:rPr>
          <w:rFonts w:ascii="Arial" w:hAnsi="Arial" w:cs="Arial"/>
          <w:sz w:val="21"/>
          <w:szCs w:val="21"/>
        </w:rPr>
        <w:t>r</w:t>
      </w:r>
      <w:r w:rsidR="00B93273">
        <w:rPr>
          <w:rFonts w:ascii="Arial" w:hAnsi="Arial" w:cs="Arial"/>
          <w:sz w:val="21"/>
          <w:szCs w:val="21"/>
        </w:rPr>
        <w:t xml:space="preserve"> 2023</w:t>
      </w:r>
      <w:r w:rsidR="00E75602" w:rsidRPr="00B93273">
        <w:rPr>
          <w:rFonts w:ascii="Arial" w:hAnsi="Arial" w:cs="Arial"/>
          <w:sz w:val="21"/>
          <w:szCs w:val="21"/>
        </w:rPr>
        <w:t xml:space="preserve"> entree worden geheven.</w:t>
      </w:r>
    </w:p>
    <w:p w14:paraId="4159867D" w14:textId="1E2CF0DC" w:rsidR="00EC18D4" w:rsidRPr="0006730B" w:rsidRDefault="00EC18D4" w:rsidP="00B03804">
      <w:pPr>
        <w:pStyle w:val="ListParagraph"/>
        <w:numPr>
          <w:ilvl w:val="0"/>
          <w:numId w:val="9"/>
        </w:numPr>
        <w:spacing w:line="276" w:lineRule="auto"/>
      </w:pPr>
    </w:p>
    <w:p w14:paraId="3CC24ADC" w14:textId="7CBE1174" w:rsidR="006734B2" w:rsidRPr="00E468EC" w:rsidRDefault="006734B2" w:rsidP="008644F4">
      <w:pPr>
        <w:spacing w:line="276" w:lineRule="auto"/>
        <w:ind w:left="360"/>
        <w:rPr>
          <w:lang w:val="nl-BE"/>
        </w:rPr>
      </w:pPr>
      <w:r w:rsidRPr="00E468EC">
        <w:rPr>
          <w:lang w:val="nl-BE"/>
        </w:rPr>
        <w:lastRenderedPageBreak/>
        <w:t>Het is geoorloofd om wijzigingen in het script aan te brengen zo lang de inhoud</w:t>
      </w:r>
      <w:r w:rsidR="00E468EC" w:rsidRPr="00E468EC">
        <w:rPr>
          <w:lang w:val="nl-BE"/>
        </w:rPr>
        <w:t>,</w:t>
      </w:r>
      <w:r w:rsidRPr="00E468EC">
        <w:rPr>
          <w:lang w:val="nl-BE"/>
        </w:rPr>
        <w:t xml:space="preserve"> respectievelijk de boodschap dezelfde blijft. Dit houdt onder meer in dat wijzigingen mogen worden aangebracht in het taalgebruik, de personages en de inhoud, zo lang de boodschap</w:t>
      </w:r>
      <w:r w:rsidR="009A0060" w:rsidRPr="00E468EC">
        <w:rPr>
          <w:lang w:val="nl-BE"/>
        </w:rPr>
        <w:t xml:space="preserve"> </w:t>
      </w:r>
      <w:r w:rsidRPr="00E468EC">
        <w:rPr>
          <w:lang w:val="nl-BE"/>
        </w:rPr>
        <w:t>‘creëer een warme buurt om eenzaamheid tegen te gaan’ duidelijk wordt uitgedragen</w:t>
      </w:r>
      <w:r w:rsidR="009A0060" w:rsidRPr="00E468EC">
        <w:rPr>
          <w:lang w:val="nl-BE"/>
        </w:rPr>
        <w:t xml:space="preserve"> en respectvol blijft</w:t>
      </w:r>
      <w:r w:rsidRPr="00E468EC">
        <w:rPr>
          <w:lang w:val="nl-BE"/>
        </w:rPr>
        <w:t xml:space="preserve">. </w:t>
      </w:r>
    </w:p>
    <w:p w14:paraId="0C2F6234" w14:textId="77777777" w:rsidR="00111C49" w:rsidRPr="00C577DD" w:rsidRDefault="00111C49" w:rsidP="00C577DD">
      <w:pPr>
        <w:pStyle w:val="ListParagraph"/>
        <w:numPr>
          <w:ilvl w:val="0"/>
          <w:numId w:val="9"/>
        </w:numPr>
        <w:spacing w:line="276" w:lineRule="auto"/>
        <w:rPr>
          <w:rFonts w:ascii="Arial" w:hAnsi="Arial" w:cs="Arial"/>
          <w:sz w:val="21"/>
          <w:szCs w:val="21"/>
        </w:rPr>
      </w:pPr>
      <w:r w:rsidRPr="00111C49">
        <w:rPr>
          <w:rFonts w:ascii="Arial" w:hAnsi="Arial" w:cs="Arial"/>
          <w:sz w:val="21"/>
          <w:szCs w:val="21"/>
        </w:rPr>
        <w:t xml:space="preserve">Bij gebruik van het aangeleverde script en de muziekbestanden zijn er door Ontvanger geen verplichtingen tot het betalen van auteursrechten. </w:t>
      </w:r>
    </w:p>
    <w:p w14:paraId="55A51D44" w14:textId="77777777" w:rsidR="00D552C5" w:rsidRPr="00D552C5" w:rsidRDefault="00D552C5" w:rsidP="00D552C5">
      <w:pPr>
        <w:pStyle w:val="ListParagraph"/>
        <w:spacing w:line="276" w:lineRule="auto"/>
        <w:rPr>
          <w:rFonts w:ascii="Arial" w:hAnsi="Arial" w:cs="Arial"/>
          <w:sz w:val="21"/>
          <w:szCs w:val="21"/>
        </w:rPr>
      </w:pPr>
    </w:p>
    <w:p w14:paraId="384E4D41" w14:textId="77777777" w:rsidR="006734B2" w:rsidRPr="0006730B" w:rsidRDefault="006734B2" w:rsidP="006734B2">
      <w:pPr>
        <w:rPr>
          <w:b/>
          <w:bCs/>
          <w:color w:val="002060"/>
          <w:sz w:val="24"/>
          <w:szCs w:val="24"/>
        </w:rPr>
      </w:pPr>
      <w:r w:rsidRPr="0006730B">
        <w:rPr>
          <w:b/>
          <w:bCs/>
          <w:color w:val="002060"/>
          <w:sz w:val="24"/>
          <w:szCs w:val="24"/>
        </w:rPr>
        <w:t xml:space="preserve">Artikel 3. </w:t>
      </w:r>
      <w:proofErr w:type="spellStart"/>
      <w:r w:rsidRPr="0006730B">
        <w:rPr>
          <w:b/>
          <w:bCs/>
          <w:color w:val="002060"/>
          <w:sz w:val="24"/>
          <w:szCs w:val="24"/>
        </w:rPr>
        <w:t>Verstrekking</w:t>
      </w:r>
      <w:proofErr w:type="spellEnd"/>
      <w:r w:rsidRPr="0006730B">
        <w:rPr>
          <w:b/>
          <w:bCs/>
          <w:color w:val="002060"/>
          <w:sz w:val="24"/>
          <w:szCs w:val="24"/>
        </w:rPr>
        <w:t xml:space="preserve"> </w:t>
      </w:r>
      <w:proofErr w:type="spellStart"/>
      <w:r w:rsidRPr="0006730B">
        <w:rPr>
          <w:b/>
          <w:bCs/>
          <w:color w:val="002060"/>
          <w:sz w:val="24"/>
          <w:szCs w:val="24"/>
        </w:rPr>
        <w:t>aan</w:t>
      </w:r>
      <w:proofErr w:type="spellEnd"/>
      <w:r w:rsidRPr="0006730B">
        <w:rPr>
          <w:b/>
          <w:bCs/>
          <w:color w:val="002060"/>
          <w:sz w:val="24"/>
          <w:szCs w:val="24"/>
        </w:rPr>
        <w:t xml:space="preserve"> </w:t>
      </w:r>
      <w:proofErr w:type="spellStart"/>
      <w:r w:rsidRPr="0006730B">
        <w:rPr>
          <w:b/>
          <w:bCs/>
          <w:color w:val="002060"/>
          <w:sz w:val="24"/>
          <w:szCs w:val="24"/>
        </w:rPr>
        <w:t>derden</w:t>
      </w:r>
      <w:proofErr w:type="spellEnd"/>
    </w:p>
    <w:p w14:paraId="44F39999" w14:textId="5F8FA820" w:rsidR="006734B2" w:rsidRPr="0006730B" w:rsidRDefault="006734B2" w:rsidP="006734B2">
      <w:pPr>
        <w:pStyle w:val="ListParagraph"/>
        <w:numPr>
          <w:ilvl w:val="0"/>
          <w:numId w:val="12"/>
        </w:numPr>
        <w:spacing w:line="276" w:lineRule="auto"/>
        <w:jc w:val="both"/>
        <w:rPr>
          <w:rFonts w:ascii="Arial" w:hAnsi="Arial" w:cs="Arial"/>
          <w:sz w:val="21"/>
          <w:szCs w:val="21"/>
        </w:rPr>
      </w:pPr>
      <w:r w:rsidRPr="0006730B">
        <w:rPr>
          <w:rFonts w:ascii="Arial" w:hAnsi="Arial" w:cs="Arial"/>
          <w:sz w:val="21"/>
          <w:szCs w:val="21"/>
        </w:rPr>
        <w:t xml:space="preserve">Het opvragen van het theaterpakket door derden dient te geschieden bij de </w:t>
      </w:r>
      <w:r w:rsidR="004F5E07" w:rsidRPr="0006730B">
        <w:rPr>
          <w:rFonts w:ascii="Arial" w:hAnsi="Arial" w:cs="Arial"/>
          <w:sz w:val="21"/>
          <w:szCs w:val="21"/>
        </w:rPr>
        <w:t>Verstrekker</w:t>
      </w:r>
      <w:r w:rsidRPr="0006730B">
        <w:rPr>
          <w:rFonts w:ascii="Arial" w:hAnsi="Arial" w:cs="Arial"/>
          <w:sz w:val="21"/>
          <w:szCs w:val="21"/>
        </w:rPr>
        <w:t xml:space="preserve">. </w:t>
      </w:r>
    </w:p>
    <w:p w14:paraId="50584950" w14:textId="124A310B" w:rsidR="006734B2" w:rsidRPr="0006730B" w:rsidRDefault="006734B2" w:rsidP="006734B2">
      <w:pPr>
        <w:pStyle w:val="ListParagraph"/>
        <w:numPr>
          <w:ilvl w:val="0"/>
          <w:numId w:val="12"/>
        </w:numPr>
        <w:spacing w:line="276" w:lineRule="auto"/>
        <w:jc w:val="both"/>
        <w:rPr>
          <w:rFonts w:ascii="Arial" w:hAnsi="Arial" w:cs="Arial"/>
          <w:sz w:val="21"/>
          <w:szCs w:val="21"/>
        </w:rPr>
      </w:pPr>
      <w:r w:rsidRPr="0006730B">
        <w:rPr>
          <w:rFonts w:ascii="Arial" w:hAnsi="Arial" w:cs="Arial"/>
          <w:sz w:val="21"/>
          <w:szCs w:val="21"/>
        </w:rPr>
        <w:t>Zonder medeweten van de Verstrekker kunnen producten uit het theaterpakket niet worden overgedragen aan c.q. uitgevoerd worden door een derde.</w:t>
      </w:r>
    </w:p>
    <w:p w14:paraId="5FE15F8D" w14:textId="0778BA03" w:rsidR="006734B2" w:rsidRPr="0006730B" w:rsidRDefault="006734B2" w:rsidP="006734B2">
      <w:pPr>
        <w:pStyle w:val="ListParagraph"/>
        <w:numPr>
          <w:ilvl w:val="0"/>
          <w:numId w:val="12"/>
        </w:numPr>
        <w:spacing w:line="276" w:lineRule="auto"/>
        <w:jc w:val="both"/>
        <w:rPr>
          <w:rFonts w:ascii="Arial" w:hAnsi="Arial" w:cs="Arial"/>
          <w:sz w:val="21"/>
          <w:szCs w:val="21"/>
        </w:rPr>
      </w:pPr>
      <w:r w:rsidRPr="0006730B">
        <w:rPr>
          <w:rFonts w:ascii="Arial" w:hAnsi="Arial" w:cs="Arial"/>
          <w:sz w:val="21"/>
          <w:szCs w:val="21"/>
        </w:rPr>
        <w:t>Aan deze derden worden dezelfde verplichtingen opgelegd als aan de Ontvanger op grond van deze Overeenkomst.</w:t>
      </w:r>
    </w:p>
    <w:p w14:paraId="3D84BF16" w14:textId="77777777" w:rsidR="004A55A9" w:rsidRPr="007B5420" w:rsidRDefault="004A55A9" w:rsidP="004A55A9">
      <w:pPr>
        <w:pStyle w:val="ListParagraph"/>
        <w:spacing w:line="276" w:lineRule="auto"/>
        <w:jc w:val="both"/>
        <w:rPr>
          <w:rFonts w:ascii="Arial" w:hAnsi="Arial" w:cs="Arial"/>
          <w:sz w:val="21"/>
          <w:szCs w:val="21"/>
        </w:rPr>
      </w:pPr>
    </w:p>
    <w:p w14:paraId="641B8601" w14:textId="7298EA68" w:rsidR="006734B2" w:rsidRPr="00017510" w:rsidRDefault="006734B2" w:rsidP="006734B2">
      <w:pPr>
        <w:rPr>
          <w:b/>
          <w:bCs/>
          <w:color w:val="002060"/>
          <w:sz w:val="24"/>
          <w:szCs w:val="24"/>
          <w:lang w:val="nl-BE"/>
        </w:rPr>
      </w:pPr>
      <w:r w:rsidRPr="00017510">
        <w:rPr>
          <w:b/>
          <w:bCs/>
          <w:color w:val="002060"/>
          <w:sz w:val="24"/>
          <w:szCs w:val="24"/>
          <w:lang w:val="nl-BE"/>
        </w:rPr>
        <w:t xml:space="preserve">Artikel </w:t>
      </w:r>
      <w:r w:rsidR="00987032" w:rsidRPr="00017510">
        <w:rPr>
          <w:b/>
          <w:bCs/>
          <w:color w:val="002060"/>
          <w:sz w:val="24"/>
          <w:szCs w:val="24"/>
          <w:lang w:val="nl-BE"/>
        </w:rPr>
        <w:t>4</w:t>
      </w:r>
      <w:r w:rsidRPr="00017510">
        <w:rPr>
          <w:b/>
          <w:bCs/>
          <w:color w:val="002060"/>
          <w:sz w:val="24"/>
          <w:szCs w:val="24"/>
          <w:lang w:val="nl-BE"/>
        </w:rPr>
        <w:t xml:space="preserve">. </w:t>
      </w:r>
      <w:r w:rsidR="002C1CEA" w:rsidRPr="00017510">
        <w:rPr>
          <w:b/>
          <w:bCs/>
          <w:color w:val="002060"/>
          <w:sz w:val="24"/>
          <w:szCs w:val="24"/>
          <w:lang w:val="nl-BE"/>
        </w:rPr>
        <w:t>Tegemoetkoming voor optredens</w:t>
      </w:r>
      <w:r w:rsidR="009E17D2" w:rsidRPr="00017510">
        <w:rPr>
          <w:b/>
          <w:bCs/>
          <w:color w:val="002060"/>
          <w:sz w:val="24"/>
          <w:szCs w:val="24"/>
          <w:lang w:val="nl-BE"/>
        </w:rPr>
        <w:t xml:space="preserve"> na 31 augustus 2023</w:t>
      </w:r>
    </w:p>
    <w:p w14:paraId="0BF84452" w14:textId="5CB4FC0F" w:rsidR="009E17D2" w:rsidRPr="009E17D2" w:rsidRDefault="009E17D2" w:rsidP="009E17D2">
      <w:pPr>
        <w:pStyle w:val="ListParagraph"/>
        <w:numPr>
          <w:ilvl w:val="0"/>
          <w:numId w:val="10"/>
        </w:numPr>
        <w:spacing w:line="276" w:lineRule="auto"/>
        <w:contextualSpacing/>
        <w:rPr>
          <w:rFonts w:ascii="Arial" w:hAnsi="Arial" w:cs="Arial"/>
          <w:sz w:val="21"/>
          <w:szCs w:val="21"/>
        </w:rPr>
      </w:pPr>
      <w:r w:rsidRPr="009E17D2">
        <w:rPr>
          <w:rFonts w:ascii="Arial" w:hAnsi="Arial" w:cs="Arial"/>
          <w:sz w:val="21"/>
          <w:szCs w:val="21"/>
        </w:rPr>
        <w:t xml:space="preserve">Voor de optredens die na 31 augustus 2023 worden uitgevoerd zal aan betreffende Ontvanger(s) geen onkostenvergoeding worden verstrekt </w:t>
      </w:r>
    </w:p>
    <w:p w14:paraId="4E61A679" w14:textId="77777777" w:rsidR="009E17D2" w:rsidRPr="009E17D2" w:rsidRDefault="009E17D2" w:rsidP="009E17D2">
      <w:pPr>
        <w:pStyle w:val="ListParagraph"/>
        <w:numPr>
          <w:ilvl w:val="0"/>
          <w:numId w:val="10"/>
        </w:numPr>
        <w:spacing w:line="276" w:lineRule="auto"/>
        <w:contextualSpacing/>
        <w:rPr>
          <w:rFonts w:ascii="Arial" w:hAnsi="Arial" w:cs="Arial"/>
          <w:sz w:val="21"/>
          <w:szCs w:val="21"/>
        </w:rPr>
      </w:pPr>
      <w:r w:rsidRPr="009E17D2">
        <w:rPr>
          <w:rFonts w:ascii="Arial" w:hAnsi="Arial" w:cs="Arial"/>
          <w:sz w:val="21"/>
          <w:szCs w:val="21"/>
        </w:rPr>
        <w:t>Voor het krijgen van rechten voor het spelen van het theaterstuk gelden de volgende voorwaarden:</w:t>
      </w:r>
    </w:p>
    <w:p w14:paraId="133C6200" w14:textId="77777777" w:rsidR="009E17D2" w:rsidRPr="009E17D2" w:rsidRDefault="009E17D2" w:rsidP="009E17D2">
      <w:pPr>
        <w:pStyle w:val="ListParagraph"/>
        <w:spacing w:line="276" w:lineRule="auto"/>
        <w:ind w:left="1440"/>
        <w:contextualSpacing/>
        <w:rPr>
          <w:rFonts w:ascii="Arial" w:hAnsi="Arial" w:cs="Arial"/>
          <w:sz w:val="21"/>
          <w:szCs w:val="21"/>
        </w:rPr>
      </w:pPr>
    </w:p>
    <w:p w14:paraId="0E885F03" w14:textId="77777777" w:rsidR="009E17D2" w:rsidRPr="009E17D2" w:rsidRDefault="009E17D2" w:rsidP="009E17D2">
      <w:pPr>
        <w:pStyle w:val="ListParagraph"/>
        <w:numPr>
          <w:ilvl w:val="1"/>
          <w:numId w:val="10"/>
        </w:numPr>
        <w:spacing w:line="276" w:lineRule="auto"/>
        <w:contextualSpacing/>
        <w:rPr>
          <w:rFonts w:ascii="Arial" w:hAnsi="Arial" w:cs="Arial"/>
          <w:sz w:val="21"/>
          <w:szCs w:val="21"/>
        </w:rPr>
      </w:pPr>
      <w:bookmarkStart w:id="0" w:name="_Hlk118713289"/>
      <w:r w:rsidRPr="009E17D2">
        <w:rPr>
          <w:rFonts w:ascii="Arial" w:hAnsi="Arial" w:cs="Arial"/>
          <w:sz w:val="21"/>
          <w:szCs w:val="21"/>
        </w:rPr>
        <w:t xml:space="preserve">Het is de Ontvanger toegestaan om langs andere wegen subsidies te ontvangen ter uitvoering van het theaterstuk voor zover daarbij artikel 2 van deze Overeenkomst in acht wordt genomen, in het bijzonder de eisen die in het kader van PR en Communicatie worden gesteld. Deze subsidies mogen niet gebruikt worden voor het vergoeden van onkosten, waarvoor de onkostenvergoeding van vijftienhonderd euro (€1.500,-) inclusief BTW per voorstelling, die verstrekt is in de periode van november 2022 tot en met 31 augustus 2023 reeds gebruikt worden. </w:t>
      </w:r>
    </w:p>
    <w:bookmarkEnd w:id="0"/>
    <w:p w14:paraId="4A436458" w14:textId="20B1B4BB" w:rsidR="00EC217F" w:rsidRPr="009E17D2" w:rsidRDefault="00EC217F" w:rsidP="009E17D2">
      <w:pPr>
        <w:spacing w:line="276" w:lineRule="auto"/>
        <w:contextualSpacing/>
        <w:rPr>
          <w:b/>
          <w:bCs/>
          <w:sz w:val="18"/>
          <w:szCs w:val="18"/>
          <w:lang w:val="nl-BE"/>
        </w:rPr>
      </w:pPr>
    </w:p>
    <w:p w14:paraId="11588504" w14:textId="2C07F391" w:rsidR="006734B2" w:rsidRPr="0002052C" w:rsidRDefault="006734B2" w:rsidP="006734B2">
      <w:pPr>
        <w:rPr>
          <w:b/>
          <w:bCs/>
          <w:color w:val="002060"/>
          <w:sz w:val="24"/>
          <w:szCs w:val="24"/>
          <w:lang w:val="nl-NL"/>
        </w:rPr>
      </w:pPr>
      <w:r w:rsidRPr="0002052C">
        <w:rPr>
          <w:b/>
          <w:bCs/>
          <w:color w:val="002060"/>
          <w:sz w:val="24"/>
          <w:szCs w:val="24"/>
          <w:lang w:val="nl-NL"/>
        </w:rPr>
        <w:t xml:space="preserve">Artikel </w:t>
      </w:r>
      <w:r w:rsidR="00987032">
        <w:rPr>
          <w:b/>
          <w:bCs/>
          <w:color w:val="002060"/>
          <w:sz w:val="24"/>
          <w:szCs w:val="24"/>
          <w:lang w:val="nl-NL"/>
        </w:rPr>
        <w:t>5</w:t>
      </w:r>
      <w:r w:rsidRPr="0002052C">
        <w:rPr>
          <w:b/>
          <w:bCs/>
          <w:color w:val="002060"/>
          <w:sz w:val="24"/>
          <w:szCs w:val="24"/>
          <w:lang w:val="nl-NL"/>
        </w:rPr>
        <w:t>. Aansprakelijkheid</w:t>
      </w:r>
    </w:p>
    <w:p w14:paraId="19BD116D" w14:textId="341B99AE" w:rsidR="0002052C" w:rsidRDefault="00B34103" w:rsidP="00DF591D">
      <w:pPr>
        <w:pStyle w:val="ListParagraph"/>
        <w:numPr>
          <w:ilvl w:val="0"/>
          <w:numId w:val="11"/>
        </w:numPr>
        <w:spacing w:line="276" w:lineRule="auto"/>
        <w:contextualSpacing/>
        <w:rPr>
          <w:rFonts w:ascii="Arial" w:hAnsi="Arial" w:cs="Arial"/>
          <w:sz w:val="21"/>
          <w:szCs w:val="21"/>
        </w:rPr>
      </w:pPr>
      <w:r w:rsidRPr="0002052C">
        <w:rPr>
          <w:rFonts w:ascii="Arial" w:hAnsi="Arial" w:cs="Arial"/>
          <w:sz w:val="21"/>
          <w:szCs w:val="21"/>
        </w:rPr>
        <w:t xml:space="preserve">Verstrekker is niet aansprakelijk voor schade van Ontvanger of derden ten gevolge of naar aanleiding van </w:t>
      </w:r>
      <w:r w:rsidR="0002052C">
        <w:rPr>
          <w:rFonts w:ascii="Arial" w:hAnsi="Arial" w:cs="Arial"/>
          <w:sz w:val="21"/>
          <w:szCs w:val="21"/>
        </w:rPr>
        <w:t xml:space="preserve">uitvoering van </w:t>
      </w:r>
      <w:r w:rsidRPr="0002052C">
        <w:rPr>
          <w:rFonts w:ascii="Arial" w:hAnsi="Arial" w:cs="Arial"/>
          <w:sz w:val="21"/>
          <w:szCs w:val="21"/>
        </w:rPr>
        <w:t xml:space="preserve">deze </w:t>
      </w:r>
      <w:r w:rsidR="0002052C">
        <w:rPr>
          <w:rFonts w:ascii="Arial" w:hAnsi="Arial" w:cs="Arial"/>
          <w:sz w:val="21"/>
          <w:szCs w:val="21"/>
        </w:rPr>
        <w:t>O</w:t>
      </w:r>
      <w:r w:rsidRPr="0002052C">
        <w:rPr>
          <w:rFonts w:ascii="Arial" w:hAnsi="Arial" w:cs="Arial"/>
          <w:sz w:val="21"/>
          <w:szCs w:val="21"/>
        </w:rPr>
        <w:t xml:space="preserve">vereenkomst of de uitvoering hiervan. </w:t>
      </w:r>
    </w:p>
    <w:p w14:paraId="248A5D61" w14:textId="77777777" w:rsidR="00DF591D" w:rsidRPr="00DF591D" w:rsidRDefault="00B34103" w:rsidP="00DF591D">
      <w:pPr>
        <w:pStyle w:val="ListParagraph"/>
        <w:numPr>
          <w:ilvl w:val="0"/>
          <w:numId w:val="11"/>
        </w:numPr>
        <w:spacing w:line="276" w:lineRule="auto"/>
        <w:contextualSpacing/>
        <w:rPr>
          <w:rFonts w:ascii="Arial" w:hAnsi="Arial" w:cs="Arial"/>
          <w:sz w:val="21"/>
          <w:szCs w:val="21"/>
        </w:rPr>
      </w:pPr>
      <w:r w:rsidRPr="00DF591D">
        <w:rPr>
          <w:rFonts w:ascii="Arial" w:hAnsi="Arial" w:cs="Arial"/>
          <w:sz w:val="21"/>
          <w:szCs w:val="21"/>
        </w:rPr>
        <w:t>O</w:t>
      </w:r>
      <w:r w:rsidR="0002052C" w:rsidRPr="00DF591D">
        <w:rPr>
          <w:rFonts w:ascii="Arial" w:hAnsi="Arial" w:cs="Arial"/>
          <w:sz w:val="21"/>
          <w:szCs w:val="21"/>
        </w:rPr>
        <w:t>ntvanger</w:t>
      </w:r>
      <w:r w:rsidRPr="00DF591D">
        <w:rPr>
          <w:rFonts w:ascii="Arial" w:hAnsi="Arial" w:cs="Arial"/>
          <w:sz w:val="21"/>
          <w:szCs w:val="21"/>
        </w:rPr>
        <w:t xml:space="preserve"> vrijwaart</w:t>
      </w:r>
      <w:r w:rsidR="0002052C" w:rsidRPr="00DF591D">
        <w:rPr>
          <w:rFonts w:ascii="Arial" w:hAnsi="Arial" w:cs="Arial"/>
          <w:sz w:val="21"/>
          <w:szCs w:val="21"/>
        </w:rPr>
        <w:t xml:space="preserve"> Verstrekker</w:t>
      </w:r>
      <w:r w:rsidRPr="00DF591D">
        <w:rPr>
          <w:rFonts w:ascii="Arial" w:hAnsi="Arial" w:cs="Arial"/>
          <w:sz w:val="21"/>
          <w:szCs w:val="21"/>
        </w:rPr>
        <w:t xml:space="preserve"> voor eventuele aanspraken ter zake van derden, zulks behoudens opzet of bewuste roekeloosheid van </w:t>
      </w:r>
      <w:r w:rsidR="0002052C" w:rsidRPr="00DF591D">
        <w:rPr>
          <w:rFonts w:ascii="Arial" w:hAnsi="Arial" w:cs="Arial"/>
          <w:sz w:val="21"/>
          <w:szCs w:val="21"/>
        </w:rPr>
        <w:t>Verstrekker</w:t>
      </w:r>
      <w:r w:rsidRPr="00DF591D">
        <w:rPr>
          <w:rFonts w:ascii="Arial" w:hAnsi="Arial" w:cs="Arial"/>
          <w:sz w:val="21"/>
          <w:szCs w:val="21"/>
        </w:rPr>
        <w:t>.</w:t>
      </w:r>
      <w:r w:rsidR="0002052C" w:rsidRPr="00DF591D">
        <w:rPr>
          <w:rFonts w:ascii="Arial" w:hAnsi="Arial" w:cs="Arial"/>
          <w:sz w:val="21"/>
          <w:szCs w:val="21"/>
        </w:rPr>
        <w:t xml:space="preserve"> </w:t>
      </w:r>
    </w:p>
    <w:p w14:paraId="6CAE505F" w14:textId="37A30FD9" w:rsidR="00EC217F" w:rsidRPr="00DF591D" w:rsidRDefault="0002052C" w:rsidP="00DF591D">
      <w:pPr>
        <w:pStyle w:val="ListParagraph"/>
        <w:numPr>
          <w:ilvl w:val="0"/>
          <w:numId w:val="11"/>
        </w:numPr>
        <w:spacing w:line="276" w:lineRule="auto"/>
        <w:contextualSpacing/>
        <w:rPr>
          <w:rFonts w:ascii="Arial" w:hAnsi="Arial" w:cs="Arial"/>
          <w:sz w:val="21"/>
          <w:szCs w:val="21"/>
        </w:rPr>
      </w:pPr>
      <w:r w:rsidRPr="00DF591D">
        <w:rPr>
          <w:rFonts w:ascii="Arial" w:hAnsi="Arial" w:cs="Arial"/>
          <w:sz w:val="21"/>
          <w:szCs w:val="21"/>
        </w:rPr>
        <w:t>De</w:t>
      </w:r>
      <w:r w:rsidR="00B34103" w:rsidRPr="00DF591D">
        <w:rPr>
          <w:rFonts w:ascii="Arial" w:hAnsi="Arial" w:cs="Arial"/>
          <w:sz w:val="21"/>
          <w:szCs w:val="21"/>
        </w:rPr>
        <w:t xml:space="preserve">ze uitsluiting en vrijwaring gelden eveneens voor eventuele hulppersonen ondergeschikten die door </w:t>
      </w:r>
      <w:r w:rsidRPr="00DF591D">
        <w:rPr>
          <w:rFonts w:ascii="Arial" w:hAnsi="Arial" w:cs="Arial"/>
          <w:sz w:val="21"/>
          <w:szCs w:val="21"/>
        </w:rPr>
        <w:t>Ontvanger</w:t>
      </w:r>
      <w:r w:rsidR="00B34103" w:rsidRPr="00DF591D">
        <w:rPr>
          <w:rFonts w:ascii="Arial" w:hAnsi="Arial" w:cs="Arial"/>
          <w:sz w:val="21"/>
          <w:szCs w:val="21"/>
        </w:rPr>
        <w:t xml:space="preserve"> bij deze Overeenkomst of de uitvoering daarvan betrokken zijn. </w:t>
      </w:r>
    </w:p>
    <w:p w14:paraId="28C6659A" w14:textId="77777777" w:rsidR="00987032" w:rsidRPr="00F00049" w:rsidRDefault="00987032" w:rsidP="00801052">
      <w:pPr>
        <w:spacing w:line="276" w:lineRule="auto"/>
        <w:contextualSpacing/>
        <w:rPr>
          <w:lang w:val="nl-BE"/>
        </w:rPr>
      </w:pPr>
    </w:p>
    <w:p w14:paraId="2FA4250A" w14:textId="39368DE3" w:rsidR="006734B2" w:rsidRPr="006734B2" w:rsidRDefault="006734B2" w:rsidP="006734B2">
      <w:pPr>
        <w:jc w:val="both"/>
        <w:rPr>
          <w:b/>
          <w:bCs/>
          <w:color w:val="002060"/>
          <w:sz w:val="24"/>
          <w:szCs w:val="24"/>
          <w:lang w:val="nl-BE"/>
        </w:rPr>
      </w:pPr>
      <w:r w:rsidRPr="006734B2">
        <w:rPr>
          <w:b/>
          <w:bCs/>
          <w:color w:val="002060"/>
          <w:sz w:val="24"/>
          <w:szCs w:val="24"/>
          <w:lang w:val="nl-BE"/>
        </w:rPr>
        <w:t xml:space="preserve">Artikel </w:t>
      </w:r>
      <w:r w:rsidR="00801052">
        <w:rPr>
          <w:b/>
          <w:bCs/>
          <w:color w:val="002060"/>
          <w:sz w:val="24"/>
          <w:szCs w:val="24"/>
          <w:lang w:val="nl-BE"/>
        </w:rPr>
        <w:t>6</w:t>
      </w:r>
      <w:r w:rsidRPr="006734B2">
        <w:rPr>
          <w:b/>
          <w:bCs/>
          <w:color w:val="002060"/>
          <w:sz w:val="24"/>
          <w:szCs w:val="24"/>
          <w:lang w:val="nl-BE"/>
        </w:rPr>
        <w:t>. Duur en beëindiging van de Overeenkomst</w:t>
      </w:r>
    </w:p>
    <w:p w14:paraId="472DAE4C" w14:textId="160E0EF7" w:rsidR="006734B2" w:rsidRPr="00EC18D4" w:rsidRDefault="006734B2" w:rsidP="007F59C4">
      <w:pPr>
        <w:pStyle w:val="ListParagraph"/>
        <w:numPr>
          <w:ilvl w:val="0"/>
          <w:numId w:val="20"/>
        </w:numPr>
        <w:spacing w:line="276" w:lineRule="auto"/>
        <w:rPr>
          <w:rFonts w:ascii="Arial" w:hAnsi="Arial" w:cs="Arial"/>
          <w:sz w:val="21"/>
          <w:szCs w:val="21"/>
        </w:rPr>
      </w:pPr>
      <w:r w:rsidRPr="00EC18D4">
        <w:rPr>
          <w:rFonts w:ascii="Arial" w:hAnsi="Arial" w:cs="Arial"/>
          <w:sz w:val="21"/>
          <w:szCs w:val="21"/>
        </w:rPr>
        <w:t xml:space="preserve">Deze Overeenkomst treedt in werking </w:t>
      </w:r>
      <w:r w:rsidR="00A57D4B">
        <w:rPr>
          <w:rFonts w:ascii="Arial" w:hAnsi="Arial" w:cs="Arial"/>
          <w:sz w:val="21"/>
          <w:szCs w:val="21"/>
        </w:rPr>
        <w:t>zodra de laatste Partij de Overeenkomst heeft ondertekend</w:t>
      </w:r>
      <w:r w:rsidRPr="00EC18D4">
        <w:rPr>
          <w:rFonts w:ascii="Arial" w:hAnsi="Arial" w:cs="Arial"/>
          <w:sz w:val="21"/>
          <w:szCs w:val="21"/>
        </w:rPr>
        <w:t xml:space="preserve"> en eindigt van rechtswege op 31 augustus 2023.</w:t>
      </w:r>
      <w:r w:rsidR="00E15182">
        <w:rPr>
          <w:rFonts w:ascii="Arial" w:hAnsi="Arial" w:cs="Arial"/>
          <w:sz w:val="21"/>
          <w:szCs w:val="21"/>
        </w:rPr>
        <w:t xml:space="preserve"> Indien Ontvanger het theaterpakke</w:t>
      </w:r>
      <w:r w:rsidR="00713790">
        <w:rPr>
          <w:rFonts w:ascii="Arial" w:hAnsi="Arial" w:cs="Arial"/>
          <w:sz w:val="21"/>
          <w:szCs w:val="21"/>
        </w:rPr>
        <w:t>t</w:t>
      </w:r>
      <w:r w:rsidR="00E15182">
        <w:rPr>
          <w:rFonts w:ascii="Arial" w:hAnsi="Arial" w:cs="Arial"/>
          <w:sz w:val="21"/>
          <w:szCs w:val="21"/>
        </w:rPr>
        <w:t xml:space="preserve"> ook na 31 augustus 2023 wil gebruiken, dan dient daarvoor een nieuwe overeenkomst met Verstrekker te worden aangegaan.</w:t>
      </w:r>
    </w:p>
    <w:p w14:paraId="36DD8F51" w14:textId="5E4C6713" w:rsidR="00501D89" w:rsidRDefault="006734B2" w:rsidP="00501D89">
      <w:pPr>
        <w:pStyle w:val="ListParagraph"/>
        <w:numPr>
          <w:ilvl w:val="0"/>
          <w:numId w:val="20"/>
        </w:numPr>
        <w:spacing w:line="276" w:lineRule="auto"/>
        <w:rPr>
          <w:rFonts w:ascii="Arial" w:hAnsi="Arial" w:cs="Arial"/>
          <w:sz w:val="21"/>
          <w:szCs w:val="21"/>
        </w:rPr>
      </w:pPr>
      <w:r w:rsidRPr="00EC18D4">
        <w:rPr>
          <w:rFonts w:ascii="Arial" w:hAnsi="Arial" w:cs="Arial"/>
          <w:sz w:val="21"/>
          <w:szCs w:val="21"/>
        </w:rPr>
        <w:lastRenderedPageBreak/>
        <w:t xml:space="preserve">Deze Overeenkomst kan door beide Partijen eenzijdig </w:t>
      </w:r>
      <w:r w:rsidR="00A57D4B">
        <w:rPr>
          <w:rFonts w:ascii="Arial" w:hAnsi="Arial" w:cs="Arial"/>
          <w:sz w:val="21"/>
          <w:szCs w:val="21"/>
        </w:rPr>
        <w:t xml:space="preserve">tussentijds schriftelijk </w:t>
      </w:r>
      <w:r w:rsidRPr="00EC18D4">
        <w:rPr>
          <w:rFonts w:ascii="Arial" w:hAnsi="Arial" w:cs="Arial"/>
          <w:sz w:val="21"/>
          <w:szCs w:val="21"/>
        </w:rPr>
        <w:t xml:space="preserve">worden opgezegd. </w:t>
      </w:r>
    </w:p>
    <w:p w14:paraId="341B30A0" w14:textId="28085ADF" w:rsidR="0040649E" w:rsidRPr="00901797" w:rsidRDefault="0040649E" w:rsidP="0040649E">
      <w:pPr>
        <w:spacing w:line="276" w:lineRule="auto"/>
        <w:rPr>
          <w:lang w:val="nl-BE"/>
        </w:rPr>
      </w:pPr>
    </w:p>
    <w:p w14:paraId="6392D4C2" w14:textId="77777777" w:rsidR="00633254" w:rsidRPr="00901797" w:rsidRDefault="00633254" w:rsidP="0040649E">
      <w:pPr>
        <w:spacing w:line="276" w:lineRule="auto"/>
        <w:rPr>
          <w:lang w:val="nl-BE"/>
        </w:rPr>
      </w:pPr>
    </w:p>
    <w:p w14:paraId="1B61FA0E" w14:textId="77777777" w:rsidR="0040649E" w:rsidRPr="00901797" w:rsidRDefault="0040649E" w:rsidP="0040649E">
      <w:pPr>
        <w:spacing w:line="276" w:lineRule="auto"/>
        <w:rPr>
          <w:lang w:val="nl-BE"/>
        </w:rPr>
      </w:pPr>
    </w:p>
    <w:p w14:paraId="3FF675FB" w14:textId="77777777" w:rsidR="00EC217F" w:rsidRPr="00F00049" w:rsidRDefault="00EC217F" w:rsidP="005100A5">
      <w:pPr>
        <w:spacing w:after="160" w:line="259" w:lineRule="auto"/>
        <w:rPr>
          <w:lang w:val="nl-BE"/>
        </w:rPr>
      </w:pPr>
    </w:p>
    <w:p w14:paraId="174CAE8B" w14:textId="7165D60E" w:rsidR="006734B2" w:rsidRPr="00EC217F" w:rsidRDefault="006734B2" w:rsidP="006734B2">
      <w:pPr>
        <w:rPr>
          <w:b/>
          <w:bCs/>
          <w:color w:val="002060"/>
          <w:sz w:val="24"/>
          <w:szCs w:val="24"/>
          <w:lang w:val="nl-BE"/>
        </w:rPr>
      </w:pPr>
      <w:r w:rsidRPr="00EC217F">
        <w:rPr>
          <w:b/>
          <w:bCs/>
          <w:color w:val="002060"/>
          <w:sz w:val="24"/>
          <w:szCs w:val="24"/>
          <w:lang w:val="nl-BE"/>
        </w:rPr>
        <w:t xml:space="preserve">Artikel </w:t>
      </w:r>
      <w:r w:rsidR="00B04845">
        <w:rPr>
          <w:b/>
          <w:bCs/>
          <w:color w:val="002060"/>
          <w:sz w:val="24"/>
          <w:szCs w:val="24"/>
          <w:lang w:val="nl-BE"/>
        </w:rPr>
        <w:t>7</w:t>
      </w:r>
      <w:r w:rsidRPr="00EC217F">
        <w:rPr>
          <w:b/>
          <w:bCs/>
          <w:color w:val="002060"/>
          <w:sz w:val="24"/>
          <w:szCs w:val="24"/>
          <w:lang w:val="nl-BE"/>
        </w:rPr>
        <w:t>. Toepasselijk recht en geschillenbeslechting</w:t>
      </w:r>
    </w:p>
    <w:p w14:paraId="73D0B700" w14:textId="77777777" w:rsidR="006734B2" w:rsidRPr="00EC18D4" w:rsidRDefault="006734B2" w:rsidP="006734B2">
      <w:pPr>
        <w:pStyle w:val="ListParagraph"/>
        <w:numPr>
          <w:ilvl w:val="0"/>
          <w:numId w:val="5"/>
        </w:numPr>
        <w:spacing w:line="276" w:lineRule="auto"/>
        <w:contextualSpacing/>
        <w:rPr>
          <w:rFonts w:ascii="Arial" w:hAnsi="Arial" w:cs="Arial"/>
          <w:b/>
          <w:bCs/>
          <w:sz w:val="21"/>
          <w:szCs w:val="21"/>
        </w:rPr>
      </w:pPr>
      <w:r w:rsidRPr="00EC18D4">
        <w:rPr>
          <w:rFonts w:ascii="Arial" w:hAnsi="Arial" w:cs="Arial"/>
          <w:sz w:val="21"/>
          <w:szCs w:val="21"/>
        </w:rPr>
        <w:t>Indien er sprake is van geschillen in verband met de Overeenkomst, treden Partijen eerst in overleg om geschillen in der minne te schikken.</w:t>
      </w:r>
    </w:p>
    <w:p w14:paraId="48939DB6" w14:textId="77777777" w:rsidR="00D96124" w:rsidRDefault="006734B2" w:rsidP="00093AB5">
      <w:pPr>
        <w:pStyle w:val="ListParagraph"/>
        <w:numPr>
          <w:ilvl w:val="0"/>
          <w:numId w:val="5"/>
        </w:numPr>
        <w:spacing w:line="276" w:lineRule="auto"/>
        <w:contextualSpacing/>
        <w:rPr>
          <w:rFonts w:ascii="Arial" w:hAnsi="Arial" w:cs="Arial"/>
          <w:sz w:val="21"/>
          <w:szCs w:val="21"/>
        </w:rPr>
      </w:pPr>
      <w:r w:rsidRPr="00EC18D4">
        <w:rPr>
          <w:rFonts w:ascii="Arial" w:hAnsi="Arial" w:cs="Arial"/>
          <w:sz w:val="21"/>
          <w:szCs w:val="21"/>
        </w:rPr>
        <w:t xml:space="preserve">Indien geschillen niet in der minne kunnen worden geschikt, zullen Partijen geschillen die ontstaan in verband met deze Overeenkomst voorleggen aan de </w:t>
      </w:r>
      <w:r w:rsidR="00B32337">
        <w:rPr>
          <w:rFonts w:ascii="Arial" w:hAnsi="Arial" w:cs="Arial"/>
          <w:sz w:val="21"/>
          <w:szCs w:val="21"/>
        </w:rPr>
        <w:t xml:space="preserve">daartoe </w:t>
      </w:r>
      <w:r w:rsidRPr="00EC18D4">
        <w:rPr>
          <w:rFonts w:ascii="Arial" w:hAnsi="Arial" w:cs="Arial"/>
          <w:sz w:val="21"/>
          <w:szCs w:val="21"/>
        </w:rPr>
        <w:t>bevoegde rechter</w:t>
      </w:r>
      <w:r w:rsidR="005100A5">
        <w:rPr>
          <w:rFonts w:ascii="Arial" w:hAnsi="Arial" w:cs="Arial"/>
          <w:sz w:val="21"/>
          <w:szCs w:val="21"/>
        </w:rPr>
        <w:t xml:space="preserve">. </w:t>
      </w:r>
    </w:p>
    <w:p w14:paraId="6B2D129E" w14:textId="15085619" w:rsidR="006734B2" w:rsidRPr="0040649E" w:rsidRDefault="005100A5" w:rsidP="00791A22">
      <w:pPr>
        <w:pStyle w:val="ListParagraph"/>
        <w:numPr>
          <w:ilvl w:val="0"/>
          <w:numId w:val="5"/>
        </w:numPr>
        <w:spacing w:line="276" w:lineRule="auto"/>
        <w:contextualSpacing/>
        <w:rPr>
          <w:sz w:val="18"/>
          <w:szCs w:val="18"/>
          <w:lang w:val="nl-BE"/>
        </w:rPr>
      </w:pPr>
      <w:r>
        <w:rPr>
          <w:rFonts w:ascii="Arial" w:hAnsi="Arial" w:cs="Arial"/>
          <w:sz w:val="21"/>
          <w:szCs w:val="21"/>
        </w:rPr>
        <w:t xml:space="preserve">Ingeval Ontvanger en Verstrekker niet in </w:t>
      </w:r>
      <w:r w:rsidR="00B32337">
        <w:rPr>
          <w:rFonts w:ascii="Arial" w:hAnsi="Arial" w:cs="Arial"/>
          <w:sz w:val="21"/>
          <w:szCs w:val="21"/>
        </w:rPr>
        <w:t>hetzelfde land woonachtig</w:t>
      </w:r>
      <w:r w:rsidR="00D96124">
        <w:rPr>
          <w:rFonts w:ascii="Arial" w:hAnsi="Arial" w:cs="Arial"/>
          <w:sz w:val="21"/>
          <w:szCs w:val="21"/>
        </w:rPr>
        <w:t>/gevestigd</w:t>
      </w:r>
      <w:r w:rsidR="00B32337">
        <w:rPr>
          <w:rFonts w:ascii="Arial" w:hAnsi="Arial" w:cs="Arial"/>
          <w:sz w:val="21"/>
          <w:szCs w:val="21"/>
        </w:rPr>
        <w:t xml:space="preserve"> zijn, zal worden gekozen voor het recht en de bevoegde rechter van</w:t>
      </w:r>
      <w:r w:rsidR="006734B2" w:rsidRPr="00EC18D4">
        <w:rPr>
          <w:rFonts w:ascii="Arial" w:hAnsi="Arial" w:cs="Arial"/>
          <w:sz w:val="21"/>
          <w:szCs w:val="21"/>
        </w:rPr>
        <w:t xml:space="preserve"> </w:t>
      </w:r>
      <w:r w:rsidR="0006730B">
        <w:rPr>
          <w:rFonts w:ascii="Arial" w:hAnsi="Arial" w:cs="Arial"/>
          <w:sz w:val="21"/>
          <w:szCs w:val="21"/>
        </w:rPr>
        <w:t>het land van verweerder</w:t>
      </w:r>
      <w:r w:rsidR="00093AB5" w:rsidRPr="00093AB5">
        <w:rPr>
          <w:rFonts w:ascii="Arial" w:hAnsi="Arial" w:cs="Arial"/>
          <w:sz w:val="21"/>
          <w:szCs w:val="21"/>
        </w:rPr>
        <w:t>.</w:t>
      </w:r>
    </w:p>
    <w:p w14:paraId="7BDBC742" w14:textId="77777777" w:rsidR="0040649E" w:rsidRPr="006734B2" w:rsidRDefault="0040649E" w:rsidP="0040649E">
      <w:pPr>
        <w:pStyle w:val="ListParagraph"/>
        <w:spacing w:line="276" w:lineRule="auto"/>
        <w:contextualSpacing/>
        <w:rPr>
          <w:sz w:val="18"/>
          <w:szCs w:val="18"/>
          <w:lang w:val="nl-BE"/>
        </w:rPr>
      </w:pPr>
    </w:p>
    <w:p w14:paraId="770EE36B" w14:textId="5EA28C70" w:rsidR="00A40E57" w:rsidRPr="00A40E57" w:rsidRDefault="006734B2" w:rsidP="0040649E">
      <w:pPr>
        <w:spacing w:after="160" w:line="259" w:lineRule="auto"/>
      </w:pPr>
      <w:r w:rsidRPr="006734B2">
        <w:rPr>
          <w:b/>
          <w:bCs/>
          <w:color w:val="002060"/>
          <w:sz w:val="24"/>
          <w:szCs w:val="24"/>
        </w:rPr>
        <w:t xml:space="preserve">Artikel </w:t>
      </w:r>
      <w:r w:rsidR="00B04845">
        <w:rPr>
          <w:b/>
          <w:bCs/>
          <w:color w:val="002060"/>
          <w:sz w:val="24"/>
          <w:szCs w:val="24"/>
        </w:rPr>
        <w:t>8</w:t>
      </w:r>
      <w:r w:rsidRPr="006734B2">
        <w:rPr>
          <w:b/>
          <w:bCs/>
          <w:color w:val="002060"/>
          <w:sz w:val="24"/>
          <w:szCs w:val="24"/>
        </w:rPr>
        <w:t xml:space="preserve">. </w:t>
      </w:r>
      <w:proofErr w:type="spellStart"/>
      <w:r w:rsidRPr="006734B2">
        <w:rPr>
          <w:b/>
          <w:bCs/>
          <w:color w:val="002060"/>
          <w:sz w:val="24"/>
          <w:szCs w:val="24"/>
        </w:rPr>
        <w:t>Overige</w:t>
      </w:r>
      <w:proofErr w:type="spellEnd"/>
      <w:r w:rsidRPr="006734B2">
        <w:rPr>
          <w:b/>
          <w:bCs/>
          <w:color w:val="002060"/>
          <w:sz w:val="24"/>
          <w:szCs w:val="24"/>
        </w:rPr>
        <w:t xml:space="preserve"> </w:t>
      </w:r>
      <w:proofErr w:type="spellStart"/>
      <w:r w:rsidRPr="006734B2">
        <w:rPr>
          <w:b/>
          <w:bCs/>
          <w:color w:val="002060"/>
          <w:sz w:val="24"/>
          <w:szCs w:val="24"/>
        </w:rPr>
        <w:t>bepalingen</w:t>
      </w:r>
      <w:proofErr w:type="spellEnd"/>
    </w:p>
    <w:p w14:paraId="43A6C28F" w14:textId="31594295" w:rsidR="006734B2" w:rsidRPr="00EC18D4" w:rsidRDefault="006734B2" w:rsidP="006734B2">
      <w:pPr>
        <w:pStyle w:val="ListParagraph"/>
        <w:numPr>
          <w:ilvl w:val="0"/>
          <w:numId w:val="4"/>
        </w:numPr>
        <w:spacing w:line="276" w:lineRule="auto"/>
        <w:rPr>
          <w:rFonts w:ascii="Arial" w:hAnsi="Arial" w:cs="Arial"/>
          <w:sz w:val="21"/>
          <w:szCs w:val="21"/>
        </w:rPr>
      </w:pPr>
      <w:r w:rsidRPr="00EC18D4">
        <w:rPr>
          <w:rFonts w:ascii="Arial" w:hAnsi="Arial" w:cs="Arial"/>
          <w:sz w:val="21"/>
          <w:szCs w:val="21"/>
        </w:rPr>
        <w:t>In gevallen waarin deze Overeenkomst niet voorziet, verbinden Partijen zich met elkaar in overleg te treden.</w:t>
      </w:r>
    </w:p>
    <w:p w14:paraId="0403EE92" w14:textId="07EBA7D0" w:rsidR="006734B2" w:rsidRDefault="006734B2" w:rsidP="006734B2">
      <w:pPr>
        <w:pStyle w:val="ListParagraph"/>
        <w:numPr>
          <w:ilvl w:val="0"/>
          <w:numId w:val="4"/>
        </w:numPr>
        <w:spacing w:line="276" w:lineRule="auto"/>
        <w:contextualSpacing/>
        <w:rPr>
          <w:rFonts w:ascii="Arial" w:hAnsi="Arial" w:cs="Arial"/>
          <w:sz w:val="21"/>
          <w:szCs w:val="21"/>
        </w:rPr>
      </w:pPr>
      <w:r w:rsidRPr="00EC18D4">
        <w:rPr>
          <w:rFonts w:ascii="Arial" w:hAnsi="Arial" w:cs="Arial"/>
          <w:sz w:val="21"/>
          <w:szCs w:val="21"/>
        </w:rPr>
        <w:t xml:space="preserve">Verplichtingen die naar hun aard bestemd zijn om te blijven gelden na beëindiging van de Overeenkomst, blijven na beëindiging gelden. Tot deze bepalingen behoren bepalingen betreffende aansprakelijkheid, geschillenbeslechting en toepasselijk recht. </w:t>
      </w:r>
    </w:p>
    <w:p w14:paraId="3CE0CC2D" w14:textId="26754260" w:rsidR="00987032" w:rsidRPr="00F16DF6" w:rsidRDefault="00987032" w:rsidP="00987032">
      <w:pPr>
        <w:spacing w:line="276" w:lineRule="auto"/>
        <w:contextualSpacing/>
        <w:rPr>
          <w:lang w:val="nl-BE"/>
        </w:rPr>
      </w:pPr>
    </w:p>
    <w:p w14:paraId="6D94B4A3" w14:textId="3C761E41" w:rsidR="00501D89" w:rsidRDefault="00501D89" w:rsidP="006734B2">
      <w:pPr>
        <w:contextualSpacing/>
        <w:rPr>
          <w:sz w:val="18"/>
          <w:szCs w:val="18"/>
          <w:lang w:val="nl-BE"/>
        </w:rPr>
      </w:pPr>
    </w:p>
    <w:p w14:paraId="1A73737D" w14:textId="462266B6" w:rsidR="00501D89" w:rsidRDefault="00501D89" w:rsidP="006734B2">
      <w:pPr>
        <w:contextualSpacing/>
        <w:rPr>
          <w:sz w:val="18"/>
          <w:szCs w:val="18"/>
          <w:lang w:val="nl-BE"/>
        </w:rPr>
      </w:pPr>
    </w:p>
    <w:p w14:paraId="30CB1DEC" w14:textId="77777777" w:rsidR="00501D89" w:rsidRPr="006734B2" w:rsidRDefault="00501D89" w:rsidP="006734B2">
      <w:pPr>
        <w:contextualSpacing/>
        <w:rPr>
          <w:sz w:val="18"/>
          <w:szCs w:val="18"/>
          <w:lang w:val="nl-BE"/>
        </w:rPr>
      </w:pPr>
    </w:p>
    <w:p w14:paraId="73C6BDDB" w14:textId="77777777" w:rsidR="006734B2" w:rsidRPr="00EC18D4" w:rsidRDefault="006734B2" w:rsidP="006734B2">
      <w:pPr>
        <w:contextualSpacing/>
        <w:rPr>
          <w:lang w:val="nl-BE"/>
        </w:rPr>
      </w:pPr>
      <w:r w:rsidRPr="00EC18D4">
        <w:rPr>
          <w:lang w:val="nl-BE"/>
        </w:rPr>
        <w:t xml:space="preserve">Aldus overeengekomen en ondertekend in tweevoud, </w:t>
      </w:r>
    </w:p>
    <w:p w14:paraId="2A6E7166" w14:textId="77777777" w:rsidR="006734B2" w:rsidRPr="006734B2" w:rsidRDefault="006734B2" w:rsidP="006734B2">
      <w:pPr>
        <w:contextualSpacing/>
        <w:rPr>
          <w:sz w:val="18"/>
          <w:szCs w:val="18"/>
          <w:lang w:val="nl-BE"/>
        </w:rPr>
      </w:pPr>
    </w:p>
    <w:p w14:paraId="6A010CD3" w14:textId="57158D86" w:rsidR="006734B2" w:rsidRPr="00EC18D4" w:rsidRDefault="006734B2" w:rsidP="006734B2">
      <w:pPr>
        <w:contextualSpacing/>
        <w:rPr>
          <w:lang w:val="nl-BE"/>
        </w:rPr>
      </w:pPr>
      <w:r w:rsidRPr="00EC18D4">
        <w:rPr>
          <w:highlight w:val="yellow"/>
          <w:lang w:val="nl-BE"/>
        </w:rPr>
        <w:t>[</w:t>
      </w:r>
      <w:r w:rsidR="00713790">
        <w:rPr>
          <w:highlight w:val="yellow"/>
          <w:lang w:val="nl-BE"/>
        </w:rPr>
        <w:t>Ontvanger</w:t>
      </w:r>
      <w:r w:rsidRPr="00EC18D4">
        <w:rPr>
          <w:highlight w:val="yellow"/>
          <w:lang w:val="nl-BE"/>
        </w:rPr>
        <w:t>]</w:t>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00EC18D4" w:rsidRPr="00EC18D4">
        <w:rPr>
          <w:lang w:val="nl-BE"/>
        </w:rPr>
        <w:tab/>
      </w:r>
      <w:r w:rsidRPr="00EC18D4">
        <w:rPr>
          <w:highlight w:val="yellow"/>
          <w:lang w:val="nl-BE"/>
        </w:rPr>
        <w:t>[</w:t>
      </w:r>
      <w:r w:rsidR="00713790">
        <w:rPr>
          <w:highlight w:val="yellow"/>
          <w:lang w:val="nl-BE"/>
        </w:rPr>
        <w:t>Verstrekker</w:t>
      </w:r>
      <w:r w:rsidRPr="00EC18D4">
        <w:rPr>
          <w:highlight w:val="yellow"/>
          <w:lang w:val="nl-BE"/>
        </w:rPr>
        <w:t>]</w:t>
      </w:r>
    </w:p>
    <w:p w14:paraId="4555F263" w14:textId="622AE5BE" w:rsidR="006734B2" w:rsidRPr="00EC18D4" w:rsidRDefault="006734B2" w:rsidP="006734B2">
      <w:pPr>
        <w:contextualSpacing/>
        <w:rPr>
          <w:lang w:val="nl-BE"/>
        </w:rPr>
      </w:pPr>
      <w:r w:rsidRPr="00EC18D4">
        <w:rPr>
          <w:highlight w:val="yellow"/>
          <w:lang w:val="nl-BE"/>
        </w:rPr>
        <w:t>[datum]</w:t>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00EC18D4" w:rsidRPr="00EC18D4">
        <w:rPr>
          <w:lang w:val="nl-BE"/>
        </w:rPr>
        <w:tab/>
      </w:r>
      <w:r w:rsidR="00EC18D4" w:rsidRPr="00EC18D4">
        <w:rPr>
          <w:lang w:val="nl-BE"/>
        </w:rPr>
        <w:tab/>
      </w:r>
      <w:r w:rsidR="00EC18D4" w:rsidRPr="00EC18D4">
        <w:rPr>
          <w:lang w:val="nl-BE"/>
        </w:rPr>
        <w:tab/>
      </w:r>
      <w:r w:rsidRPr="00EC18D4">
        <w:rPr>
          <w:highlight w:val="yellow"/>
          <w:lang w:val="nl-BE"/>
        </w:rPr>
        <w:t>[Datum]</w:t>
      </w:r>
    </w:p>
    <w:p w14:paraId="0D40A3D9" w14:textId="35F8DD00" w:rsidR="006734B2" w:rsidRPr="00EC18D4" w:rsidRDefault="006734B2" w:rsidP="006734B2">
      <w:pPr>
        <w:contextualSpacing/>
        <w:rPr>
          <w:lang w:val="nl-BE"/>
        </w:rPr>
      </w:pPr>
      <w:r w:rsidRPr="00EC18D4">
        <w:rPr>
          <w:highlight w:val="yellow"/>
          <w:lang w:val="nl-BE"/>
        </w:rPr>
        <w:t>[plaats]</w:t>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00EC18D4" w:rsidRPr="00EC18D4">
        <w:rPr>
          <w:lang w:val="nl-BE"/>
        </w:rPr>
        <w:tab/>
      </w:r>
      <w:r w:rsidR="00EC18D4" w:rsidRPr="00EC18D4">
        <w:rPr>
          <w:lang w:val="nl-BE"/>
        </w:rPr>
        <w:tab/>
      </w:r>
      <w:r w:rsidRPr="00EC18D4">
        <w:rPr>
          <w:highlight w:val="yellow"/>
          <w:lang w:val="nl-BE"/>
        </w:rPr>
        <w:t>[Plaats]</w:t>
      </w:r>
    </w:p>
    <w:p w14:paraId="03DA742F" w14:textId="77777777" w:rsidR="006734B2" w:rsidRPr="00EC18D4" w:rsidRDefault="006734B2" w:rsidP="006734B2">
      <w:pPr>
        <w:contextualSpacing/>
        <w:rPr>
          <w:lang w:val="nl-BE"/>
        </w:rPr>
      </w:pPr>
    </w:p>
    <w:p w14:paraId="6EA7D2F6" w14:textId="77777777" w:rsidR="006734B2" w:rsidRPr="00EC18D4" w:rsidRDefault="006734B2" w:rsidP="006734B2">
      <w:pPr>
        <w:contextualSpacing/>
        <w:rPr>
          <w:lang w:val="nl-BE"/>
        </w:rPr>
      </w:pPr>
    </w:p>
    <w:p w14:paraId="375527CC" w14:textId="77777777" w:rsidR="006734B2" w:rsidRPr="00EC18D4" w:rsidRDefault="006734B2" w:rsidP="006734B2">
      <w:pPr>
        <w:contextualSpacing/>
        <w:rPr>
          <w:lang w:val="nl-BE"/>
        </w:rPr>
      </w:pPr>
    </w:p>
    <w:p w14:paraId="58E47D79" w14:textId="77777777" w:rsidR="006734B2" w:rsidRPr="00EC18D4" w:rsidRDefault="006734B2" w:rsidP="006734B2">
      <w:pPr>
        <w:contextualSpacing/>
        <w:rPr>
          <w:lang w:val="nl-BE"/>
        </w:rPr>
      </w:pPr>
    </w:p>
    <w:p w14:paraId="50AE65EB" w14:textId="53FB9687" w:rsidR="006734B2" w:rsidRPr="00EC18D4" w:rsidRDefault="006734B2" w:rsidP="006734B2">
      <w:pPr>
        <w:contextualSpacing/>
        <w:rPr>
          <w:lang w:val="nl-BE"/>
        </w:rPr>
      </w:pPr>
      <w:r w:rsidRPr="00EC18D4">
        <w:rPr>
          <w:highlight w:val="yellow"/>
          <w:lang w:val="nl-BE"/>
        </w:rPr>
        <w:t>[naam]</w:t>
      </w:r>
      <w:r w:rsidRPr="00EC18D4">
        <w:rPr>
          <w:lang w:val="nl-BE"/>
        </w:rPr>
        <w:tab/>
      </w:r>
      <w:r w:rsidRPr="00EC18D4">
        <w:rPr>
          <w:lang w:val="nl-BE"/>
        </w:rPr>
        <w:tab/>
        <w:t xml:space="preserve"> </w:t>
      </w:r>
      <w:r w:rsidRPr="00EC18D4">
        <w:rPr>
          <w:lang w:val="nl-BE"/>
        </w:rPr>
        <w:tab/>
      </w:r>
      <w:r w:rsidRPr="00EC18D4">
        <w:rPr>
          <w:lang w:val="nl-BE"/>
        </w:rPr>
        <w:tab/>
      </w:r>
      <w:r w:rsidRPr="00EC18D4">
        <w:rPr>
          <w:lang w:val="nl-BE"/>
        </w:rPr>
        <w:tab/>
      </w:r>
      <w:r w:rsidRPr="00EC18D4">
        <w:rPr>
          <w:lang w:val="nl-BE"/>
        </w:rPr>
        <w:tab/>
      </w:r>
      <w:r w:rsidRPr="00EC18D4">
        <w:rPr>
          <w:lang w:val="nl-BE"/>
        </w:rPr>
        <w:tab/>
      </w:r>
      <w:r w:rsidR="00EC18D4" w:rsidRPr="00EC18D4">
        <w:rPr>
          <w:lang w:val="nl-BE"/>
        </w:rPr>
        <w:tab/>
      </w:r>
      <w:r w:rsidR="00EC18D4" w:rsidRPr="00EC18D4">
        <w:rPr>
          <w:lang w:val="nl-BE"/>
        </w:rPr>
        <w:tab/>
      </w:r>
      <w:r w:rsidRPr="00EC18D4">
        <w:rPr>
          <w:highlight w:val="yellow"/>
          <w:lang w:val="nl-BE"/>
        </w:rPr>
        <w:t>[naam]</w:t>
      </w:r>
    </w:p>
    <w:p w14:paraId="4D88D5D7" w14:textId="54DC936A" w:rsidR="006734B2" w:rsidRPr="00EC18D4" w:rsidRDefault="006734B2" w:rsidP="006734B2">
      <w:pPr>
        <w:contextualSpacing/>
        <w:rPr>
          <w:lang w:val="nl-BE"/>
        </w:rPr>
      </w:pPr>
      <w:r w:rsidRPr="00EC18D4">
        <w:rPr>
          <w:highlight w:val="yellow"/>
          <w:lang w:val="nl-BE"/>
        </w:rPr>
        <w:t>[functie]</w:t>
      </w:r>
      <w:r w:rsidRPr="00EC18D4">
        <w:rPr>
          <w:lang w:val="nl-BE"/>
        </w:rPr>
        <w:tab/>
      </w:r>
      <w:r w:rsidRPr="00EC18D4">
        <w:rPr>
          <w:lang w:val="nl-BE"/>
        </w:rPr>
        <w:tab/>
      </w:r>
      <w:r w:rsidRPr="00EC18D4">
        <w:rPr>
          <w:lang w:val="nl-BE"/>
        </w:rPr>
        <w:tab/>
      </w:r>
      <w:r w:rsidRPr="00EC18D4">
        <w:rPr>
          <w:lang w:val="nl-BE"/>
        </w:rPr>
        <w:tab/>
      </w:r>
      <w:r w:rsidRPr="00EC18D4">
        <w:rPr>
          <w:lang w:val="nl-BE"/>
        </w:rPr>
        <w:tab/>
      </w:r>
      <w:r w:rsidRPr="00EC18D4">
        <w:rPr>
          <w:lang w:val="nl-BE"/>
        </w:rPr>
        <w:tab/>
      </w:r>
      <w:r w:rsidR="00EC18D4" w:rsidRPr="00EC18D4">
        <w:rPr>
          <w:lang w:val="nl-BE"/>
        </w:rPr>
        <w:tab/>
      </w:r>
      <w:r w:rsidR="00EC18D4" w:rsidRPr="00EC18D4">
        <w:rPr>
          <w:lang w:val="nl-BE"/>
        </w:rPr>
        <w:tab/>
      </w:r>
      <w:r w:rsidRPr="00EC18D4">
        <w:rPr>
          <w:highlight w:val="yellow"/>
          <w:lang w:val="nl-BE"/>
        </w:rPr>
        <w:t>[functie]</w:t>
      </w:r>
    </w:p>
    <w:p w14:paraId="4191AD40" w14:textId="77777777" w:rsidR="00713B91" w:rsidRPr="006734B2" w:rsidRDefault="00713B91" w:rsidP="00547C10">
      <w:pPr>
        <w:rPr>
          <w:lang w:val="nl-BE"/>
        </w:rPr>
      </w:pPr>
    </w:p>
    <w:p w14:paraId="4CEFE15D" w14:textId="5EB18689" w:rsidR="00CD0B85" w:rsidRPr="00713B91" w:rsidRDefault="00CD0B85" w:rsidP="00547C10"/>
    <w:sectPr w:rsidR="00CD0B85" w:rsidRPr="00713B91"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429" w14:textId="77777777" w:rsidR="00FE5F72" w:rsidRDefault="00FE5F72" w:rsidP="00547C10">
      <w:r>
        <w:separator/>
      </w:r>
    </w:p>
  </w:endnote>
  <w:endnote w:type="continuationSeparator" w:id="0">
    <w:p w14:paraId="2E13415B" w14:textId="77777777" w:rsidR="00FE5F72" w:rsidRDefault="00FE5F72"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MCTheSansOffi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7F6E" w14:textId="77777777" w:rsidR="001B4F02" w:rsidRDefault="001B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3929" w14:textId="7485BA69" w:rsidR="00CD0B85" w:rsidRDefault="00CD0B85">
    <w:pPr>
      <w:pStyle w:val="Footer"/>
    </w:pPr>
    <w:r>
      <w:rPr>
        <w:noProof/>
        <w:lang w:val="nl-NL" w:eastAsia="nl-NL"/>
      </w:rPr>
      <w:drawing>
        <wp:anchor distT="0" distB="0" distL="114300" distR="114300" simplePos="0" relativeHeight="251657216" behindDoc="0" locked="0" layoutInCell="1" allowOverlap="1" wp14:anchorId="494D45F4" wp14:editId="6BDAFD9C">
          <wp:simplePos x="0" y="0"/>
          <wp:positionH relativeFrom="column">
            <wp:posOffset>-127000</wp:posOffset>
          </wp:positionH>
          <wp:positionV relativeFrom="paragraph">
            <wp:posOffset>-488315</wp:posOffset>
          </wp:positionV>
          <wp:extent cx="5316220" cy="1021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16220" cy="10217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2747" w14:textId="77777777" w:rsidR="001B4F02" w:rsidRDefault="001B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E1AD" w14:textId="77777777" w:rsidR="00FE5F72" w:rsidRDefault="00FE5F72" w:rsidP="00547C10">
      <w:r>
        <w:separator/>
      </w:r>
    </w:p>
  </w:footnote>
  <w:footnote w:type="continuationSeparator" w:id="0">
    <w:p w14:paraId="4984304C" w14:textId="77777777" w:rsidR="00FE5F72" w:rsidRDefault="00FE5F72"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F5B2" w14:textId="77777777" w:rsidR="001B4F02" w:rsidRDefault="001B4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5763D45B" w:rsidR="00C14A4C" w:rsidRDefault="001B4F02" w:rsidP="00547C10">
    <w:pPr>
      <w:pStyle w:val="Header"/>
    </w:pPr>
    <w:r>
      <w:rPr>
        <w:noProof/>
        <w:lang w:val="nl-NL" w:eastAsia="nl-NL"/>
      </w:rPr>
      <w:drawing>
        <wp:anchor distT="0" distB="0" distL="114300" distR="114300" simplePos="0" relativeHeight="251658240" behindDoc="0" locked="0" layoutInCell="1" allowOverlap="1" wp14:anchorId="56FFC78D" wp14:editId="39135CEE">
          <wp:simplePos x="0" y="0"/>
          <wp:positionH relativeFrom="column">
            <wp:posOffset>-779145</wp:posOffset>
          </wp:positionH>
          <wp:positionV relativeFrom="paragraph">
            <wp:posOffset>-313690</wp:posOffset>
          </wp:positionV>
          <wp:extent cx="2548255" cy="8509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509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1" locked="0" layoutInCell="1" allowOverlap="1" wp14:anchorId="4191AD4D" wp14:editId="7843DBAA">
          <wp:simplePos x="0" y="0"/>
          <wp:positionH relativeFrom="column">
            <wp:posOffset>-906145</wp:posOffset>
          </wp:positionH>
          <wp:positionV relativeFrom="paragraph">
            <wp:posOffset>-456565</wp:posOffset>
          </wp:positionV>
          <wp:extent cx="7552823" cy="10688400"/>
          <wp:effectExtent l="0" t="0" r="381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823"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31AA" w14:textId="77777777" w:rsidR="001B4F02" w:rsidRDefault="001B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6A40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1036C"/>
    <w:multiLevelType w:val="hybridMultilevel"/>
    <w:tmpl w:val="6944EE9E"/>
    <w:lvl w:ilvl="0" w:tplc="E2CAE7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9527E"/>
    <w:multiLevelType w:val="hybridMultilevel"/>
    <w:tmpl w:val="108AB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6186"/>
    <w:multiLevelType w:val="hybridMultilevel"/>
    <w:tmpl w:val="2AE02608"/>
    <w:lvl w:ilvl="0" w:tplc="4A6EBD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50124A"/>
    <w:multiLevelType w:val="multilevel"/>
    <w:tmpl w:val="73F60590"/>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8F6594"/>
    <w:multiLevelType w:val="hybridMultilevel"/>
    <w:tmpl w:val="6268AAFC"/>
    <w:lvl w:ilvl="0" w:tplc="ABEACB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308"/>
    <w:multiLevelType w:val="hybridMultilevel"/>
    <w:tmpl w:val="3154D458"/>
    <w:lvl w:ilvl="0" w:tplc="CE704B8E">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412BF5"/>
    <w:multiLevelType w:val="hybridMultilevel"/>
    <w:tmpl w:val="4BB23C2E"/>
    <w:lvl w:ilvl="0" w:tplc="6E7C0B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D7658C"/>
    <w:multiLevelType w:val="hybridMultilevel"/>
    <w:tmpl w:val="F7BA3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0406F"/>
    <w:multiLevelType w:val="hybridMultilevel"/>
    <w:tmpl w:val="E1D8CB48"/>
    <w:lvl w:ilvl="0" w:tplc="8766F0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0768B1"/>
    <w:multiLevelType w:val="hybridMultilevel"/>
    <w:tmpl w:val="C4546A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76492C"/>
    <w:multiLevelType w:val="hybridMultilevel"/>
    <w:tmpl w:val="5C12B086"/>
    <w:lvl w:ilvl="0" w:tplc="4E2A1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A151E0"/>
    <w:multiLevelType w:val="hybridMultilevel"/>
    <w:tmpl w:val="E1D8C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240705"/>
    <w:multiLevelType w:val="hybridMultilevel"/>
    <w:tmpl w:val="8D744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AE1276"/>
    <w:multiLevelType w:val="hybridMultilevel"/>
    <w:tmpl w:val="51ACC05C"/>
    <w:lvl w:ilvl="0" w:tplc="DA94EF08">
      <w:start w:val="1"/>
      <w:numFmt w:val="decimal"/>
      <w:lvlText w:val="%1."/>
      <w:lvlJc w:val="left"/>
      <w:pPr>
        <w:ind w:left="720" w:hanging="360"/>
      </w:pPr>
      <w:rPr>
        <w:rFonts w:hint="default"/>
      </w:rPr>
    </w:lvl>
    <w:lvl w:ilvl="1" w:tplc="4274E1D4">
      <w:start w:val="1"/>
      <w:numFmt w:val="lowerLetter"/>
      <w:lvlText w:val="%2."/>
      <w:lvlJc w:val="left"/>
      <w:pPr>
        <w:ind w:left="1440" w:hanging="360"/>
      </w:pPr>
      <w:rPr>
        <w:lang w:val="nl-BE"/>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E673A2"/>
    <w:multiLevelType w:val="hybridMultilevel"/>
    <w:tmpl w:val="B368543A"/>
    <w:lvl w:ilvl="0" w:tplc="3140B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0943E4"/>
    <w:multiLevelType w:val="hybridMultilevel"/>
    <w:tmpl w:val="2384C4A4"/>
    <w:lvl w:ilvl="0" w:tplc="08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865F57"/>
    <w:multiLevelType w:val="hybridMultilevel"/>
    <w:tmpl w:val="995872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F31056"/>
    <w:multiLevelType w:val="hybridMultilevel"/>
    <w:tmpl w:val="B51224A8"/>
    <w:lvl w:ilvl="0" w:tplc="843C6FD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E7D799E"/>
    <w:multiLevelType w:val="hybridMultilevel"/>
    <w:tmpl w:val="FB9416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01520F"/>
    <w:multiLevelType w:val="hybridMultilevel"/>
    <w:tmpl w:val="A942B9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7BC3257"/>
    <w:multiLevelType w:val="hybridMultilevel"/>
    <w:tmpl w:val="FB52422C"/>
    <w:lvl w:ilvl="0" w:tplc="ABEACB9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0427729">
    <w:abstractNumId w:val="3"/>
  </w:num>
  <w:num w:numId="2" w16cid:durableId="62529541">
    <w:abstractNumId w:val="8"/>
  </w:num>
  <w:num w:numId="3" w16cid:durableId="130447577">
    <w:abstractNumId w:val="11"/>
  </w:num>
  <w:num w:numId="4" w16cid:durableId="2096244844">
    <w:abstractNumId w:val="7"/>
  </w:num>
  <w:num w:numId="5" w16cid:durableId="1783106462">
    <w:abstractNumId w:val="6"/>
  </w:num>
  <w:num w:numId="6" w16cid:durableId="1318070394">
    <w:abstractNumId w:val="16"/>
  </w:num>
  <w:num w:numId="7" w16cid:durableId="133721117">
    <w:abstractNumId w:val="15"/>
  </w:num>
  <w:num w:numId="8" w16cid:durableId="1984192680">
    <w:abstractNumId w:val="9"/>
  </w:num>
  <w:num w:numId="9" w16cid:durableId="1466391044">
    <w:abstractNumId w:val="14"/>
  </w:num>
  <w:num w:numId="10" w16cid:durableId="81538713">
    <w:abstractNumId w:val="1"/>
  </w:num>
  <w:num w:numId="11" w16cid:durableId="1771782069">
    <w:abstractNumId w:val="13"/>
  </w:num>
  <w:num w:numId="12" w16cid:durableId="865823786">
    <w:abstractNumId w:val="12"/>
  </w:num>
  <w:num w:numId="13" w16cid:durableId="1619295978">
    <w:abstractNumId w:val="18"/>
  </w:num>
  <w:num w:numId="14" w16cid:durableId="1368993778">
    <w:abstractNumId w:val="2"/>
  </w:num>
  <w:num w:numId="15" w16cid:durableId="612783651">
    <w:abstractNumId w:val="10"/>
  </w:num>
  <w:num w:numId="16" w16cid:durableId="1593321981">
    <w:abstractNumId w:val="5"/>
  </w:num>
  <w:num w:numId="17" w16cid:durableId="760250245">
    <w:abstractNumId w:val="21"/>
  </w:num>
  <w:num w:numId="18" w16cid:durableId="1546407688">
    <w:abstractNumId w:val="4"/>
  </w:num>
  <w:num w:numId="19" w16cid:durableId="877356955">
    <w:abstractNumId w:val="19"/>
  </w:num>
  <w:num w:numId="20" w16cid:durableId="1345866738">
    <w:abstractNumId w:val="17"/>
  </w:num>
  <w:num w:numId="21" w16cid:durableId="1255557606">
    <w:abstractNumId w:val="0"/>
  </w:num>
  <w:num w:numId="22" w16cid:durableId="1540434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0733E"/>
    <w:rsid w:val="00017510"/>
    <w:rsid w:val="0002052C"/>
    <w:rsid w:val="000317E1"/>
    <w:rsid w:val="00037570"/>
    <w:rsid w:val="00050D31"/>
    <w:rsid w:val="0006730B"/>
    <w:rsid w:val="00093AB5"/>
    <w:rsid w:val="000947DB"/>
    <w:rsid w:val="000B10B4"/>
    <w:rsid w:val="00100435"/>
    <w:rsid w:val="00111C49"/>
    <w:rsid w:val="00116D13"/>
    <w:rsid w:val="00124AB5"/>
    <w:rsid w:val="0013258E"/>
    <w:rsid w:val="001375BF"/>
    <w:rsid w:val="001819A6"/>
    <w:rsid w:val="0018695D"/>
    <w:rsid w:val="001A752A"/>
    <w:rsid w:val="001B354B"/>
    <w:rsid w:val="001B4F02"/>
    <w:rsid w:val="001B734E"/>
    <w:rsid w:val="00205F74"/>
    <w:rsid w:val="002373C1"/>
    <w:rsid w:val="00250B95"/>
    <w:rsid w:val="002726B3"/>
    <w:rsid w:val="002726C3"/>
    <w:rsid w:val="00273895"/>
    <w:rsid w:val="002748BF"/>
    <w:rsid w:val="00280CE8"/>
    <w:rsid w:val="002B238C"/>
    <w:rsid w:val="002C1CEA"/>
    <w:rsid w:val="002D3448"/>
    <w:rsid w:val="002F167C"/>
    <w:rsid w:val="00316DE3"/>
    <w:rsid w:val="00354346"/>
    <w:rsid w:val="003916E3"/>
    <w:rsid w:val="003E3F81"/>
    <w:rsid w:val="003F00FF"/>
    <w:rsid w:val="0040649E"/>
    <w:rsid w:val="00412CBA"/>
    <w:rsid w:val="00443E5B"/>
    <w:rsid w:val="00471CF6"/>
    <w:rsid w:val="0047490C"/>
    <w:rsid w:val="00481321"/>
    <w:rsid w:val="004900CE"/>
    <w:rsid w:val="004A55A9"/>
    <w:rsid w:val="004C68BB"/>
    <w:rsid w:val="004C7ED1"/>
    <w:rsid w:val="004D6B62"/>
    <w:rsid w:val="004F5E07"/>
    <w:rsid w:val="004F6338"/>
    <w:rsid w:val="00501D89"/>
    <w:rsid w:val="005100A5"/>
    <w:rsid w:val="0053613A"/>
    <w:rsid w:val="00545574"/>
    <w:rsid w:val="00545C8B"/>
    <w:rsid w:val="00547989"/>
    <w:rsid w:val="00547C10"/>
    <w:rsid w:val="005512E2"/>
    <w:rsid w:val="00557A5A"/>
    <w:rsid w:val="00585757"/>
    <w:rsid w:val="005878BE"/>
    <w:rsid w:val="00590756"/>
    <w:rsid w:val="005B6488"/>
    <w:rsid w:val="005C08A5"/>
    <w:rsid w:val="00631A1E"/>
    <w:rsid w:val="00633254"/>
    <w:rsid w:val="00635CCE"/>
    <w:rsid w:val="00660A56"/>
    <w:rsid w:val="006622B8"/>
    <w:rsid w:val="006734B2"/>
    <w:rsid w:val="006D3DB3"/>
    <w:rsid w:val="006D5FEB"/>
    <w:rsid w:val="00712332"/>
    <w:rsid w:val="00713790"/>
    <w:rsid w:val="00713B91"/>
    <w:rsid w:val="00713F5F"/>
    <w:rsid w:val="00734C84"/>
    <w:rsid w:val="00756D94"/>
    <w:rsid w:val="0077397E"/>
    <w:rsid w:val="00791A22"/>
    <w:rsid w:val="007B5420"/>
    <w:rsid w:val="007C143A"/>
    <w:rsid w:val="007D1269"/>
    <w:rsid w:val="007F59C4"/>
    <w:rsid w:val="007F787C"/>
    <w:rsid w:val="00801052"/>
    <w:rsid w:val="00805659"/>
    <w:rsid w:val="008338E4"/>
    <w:rsid w:val="00833A56"/>
    <w:rsid w:val="008644F4"/>
    <w:rsid w:val="008A3509"/>
    <w:rsid w:val="008A6399"/>
    <w:rsid w:val="008B1498"/>
    <w:rsid w:val="008D250B"/>
    <w:rsid w:val="00901797"/>
    <w:rsid w:val="009046DB"/>
    <w:rsid w:val="009218CE"/>
    <w:rsid w:val="00925B82"/>
    <w:rsid w:val="00925D3C"/>
    <w:rsid w:val="00935579"/>
    <w:rsid w:val="00952A0F"/>
    <w:rsid w:val="00985028"/>
    <w:rsid w:val="00987032"/>
    <w:rsid w:val="00990486"/>
    <w:rsid w:val="0099638E"/>
    <w:rsid w:val="009A0060"/>
    <w:rsid w:val="009B2FF7"/>
    <w:rsid w:val="009B780F"/>
    <w:rsid w:val="009E0A4A"/>
    <w:rsid w:val="009E17D2"/>
    <w:rsid w:val="009E1BDF"/>
    <w:rsid w:val="00A065DB"/>
    <w:rsid w:val="00A31BB7"/>
    <w:rsid w:val="00A40E57"/>
    <w:rsid w:val="00A57D4B"/>
    <w:rsid w:val="00A76C0C"/>
    <w:rsid w:val="00A961F4"/>
    <w:rsid w:val="00AA4CEC"/>
    <w:rsid w:val="00AE303F"/>
    <w:rsid w:val="00B03804"/>
    <w:rsid w:val="00B04845"/>
    <w:rsid w:val="00B06C34"/>
    <w:rsid w:val="00B07DBD"/>
    <w:rsid w:val="00B30470"/>
    <w:rsid w:val="00B32337"/>
    <w:rsid w:val="00B34103"/>
    <w:rsid w:val="00B37A0E"/>
    <w:rsid w:val="00B93273"/>
    <w:rsid w:val="00B9770C"/>
    <w:rsid w:val="00BA44CF"/>
    <w:rsid w:val="00BA5DC3"/>
    <w:rsid w:val="00BC01D5"/>
    <w:rsid w:val="00BF5415"/>
    <w:rsid w:val="00BF792E"/>
    <w:rsid w:val="00C14A4C"/>
    <w:rsid w:val="00C26423"/>
    <w:rsid w:val="00C33238"/>
    <w:rsid w:val="00C577DD"/>
    <w:rsid w:val="00C63332"/>
    <w:rsid w:val="00C7582B"/>
    <w:rsid w:val="00C859A4"/>
    <w:rsid w:val="00C95F8A"/>
    <w:rsid w:val="00CD0B85"/>
    <w:rsid w:val="00CE3205"/>
    <w:rsid w:val="00D07F75"/>
    <w:rsid w:val="00D552C5"/>
    <w:rsid w:val="00D62636"/>
    <w:rsid w:val="00D75176"/>
    <w:rsid w:val="00D96124"/>
    <w:rsid w:val="00DC1C62"/>
    <w:rsid w:val="00DE385E"/>
    <w:rsid w:val="00DE7998"/>
    <w:rsid w:val="00DF591D"/>
    <w:rsid w:val="00E15182"/>
    <w:rsid w:val="00E26DB9"/>
    <w:rsid w:val="00E349F8"/>
    <w:rsid w:val="00E468EC"/>
    <w:rsid w:val="00E543BB"/>
    <w:rsid w:val="00E61FB5"/>
    <w:rsid w:val="00E75602"/>
    <w:rsid w:val="00EC18D4"/>
    <w:rsid w:val="00EC217F"/>
    <w:rsid w:val="00F00049"/>
    <w:rsid w:val="00F021FA"/>
    <w:rsid w:val="00F10154"/>
    <w:rsid w:val="00F1458B"/>
    <w:rsid w:val="00F16DF6"/>
    <w:rsid w:val="00FD22DC"/>
    <w:rsid w:val="00FE5F72"/>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5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F5496"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6734B2"/>
    <w:pPr>
      <w:spacing w:after="0" w:line="240" w:lineRule="auto"/>
      <w:ind w:left="720"/>
    </w:pPr>
    <w:rPr>
      <w:rFonts w:ascii="Calibri" w:hAnsi="Calibri" w:cs="Calibri"/>
      <w:sz w:val="22"/>
      <w:szCs w:val="22"/>
      <w:lang w:val="nl-NL"/>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6734B2"/>
    <w:rPr>
      <w:rFonts w:ascii="Calibri" w:hAnsi="Calibri" w:cs="Calibri"/>
      <w:lang w:val="nl-NL"/>
    </w:rPr>
  </w:style>
  <w:style w:type="character" w:styleId="CommentReference">
    <w:name w:val="annotation reference"/>
    <w:basedOn w:val="DefaultParagraphFont"/>
    <w:uiPriority w:val="99"/>
    <w:semiHidden/>
    <w:unhideWhenUsed/>
    <w:rsid w:val="006734B2"/>
    <w:rPr>
      <w:sz w:val="16"/>
      <w:szCs w:val="16"/>
    </w:rPr>
  </w:style>
  <w:style w:type="paragraph" w:styleId="CommentText">
    <w:name w:val="annotation text"/>
    <w:basedOn w:val="Normal"/>
    <w:link w:val="CommentTextChar"/>
    <w:uiPriority w:val="99"/>
    <w:unhideWhenUsed/>
    <w:rsid w:val="006734B2"/>
    <w:pPr>
      <w:spacing w:after="0" w:line="240" w:lineRule="auto"/>
    </w:pPr>
    <w:rPr>
      <w:rFonts w:ascii="Verdana" w:hAnsi="Verdana" w:cstheme="minorBidi"/>
      <w:sz w:val="20"/>
      <w:szCs w:val="20"/>
      <w:lang w:val="nl-NL"/>
    </w:rPr>
  </w:style>
  <w:style w:type="character" w:customStyle="1" w:styleId="CommentTextChar">
    <w:name w:val="Comment Text Char"/>
    <w:basedOn w:val="DefaultParagraphFont"/>
    <w:link w:val="CommentText"/>
    <w:uiPriority w:val="99"/>
    <w:rsid w:val="006734B2"/>
    <w:rPr>
      <w:rFonts w:ascii="Verdana" w:hAnsi="Verdana"/>
      <w:sz w:val="20"/>
      <w:szCs w:val="20"/>
      <w:lang w:val="nl-NL"/>
    </w:rPr>
  </w:style>
  <w:style w:type="paragraph" w:styleId="FootnoteText">
    <w:name w:val="footnote text"/>
    <w:basedOn w:val="Normal"/>
    <w:link w:val="FootnoteTextChar"/>
    <w:uiPriority w:val="99"/>
    <w:semiHidden/>
    <w:unhideWhenUsed/>
    <w:rsid w:val="006734B2"/>
    <w:pPr>
      <w:spacing w:after="0" w:line="240" w:lineRule="auto"/>
    </w:pPr>
    <w:rPr>
      <w:rFonts w:asciiTheme="minorHAnsi" w:hAnsiTheme="minorHAnsi" w:cstheme="minorBidi"/>
      <w:sz w:val="20"/>
      <w:szCs w:val="20"/>
      <w:lang w:val="nl-BE"/>
    </w:rPr>
  </w:style>
  <w:style w:type="character" w:customStyle="1" w:styleId="FootnoteTextChar">
    <w:name w:val="Footnote Text Char"/>
    <w:basedOn w:val="DefaultParagraphFont"/>
    <w:link w:val="FootnoteText"/>
    <w:uiPriority w:val="99"/>
    <w:semiHidden/>
    <w:rsid w:val="006734B2"/>
    <w:rPr>
      <w:sz w:val="20"/>
      <w:szCs w:val="20"/>
      <w:lang w:val="nl-BE"/>
    </w:rPr>
  </w:style>
  <w:style w:type="character" w:styleId="FootnoteReference">
    <w:name w:val="footnote reference"/>
    <w:basedOn w:val="DefaultParagraphFont"/>
    <w:uiPriority w:val="99"/>
    <w:semiHidden/>
    <w:unhideWhenUsed/>
    <w:rsid w:val="006734B2"/>
    <w:rPr>
      <w:vertAlign w:val="superscript"/>
    </w:rPr>
  </w:style>
  <w:style w:type="paragraph" w:styleId="PlainText">
    <w:name w:val="Plain Text"/>
    <w:basedOn w:val="Normal"/>
    <w:link w:val="PlainTextChar"/>
    <w:uiPriority w:val="99"/>
    <w:unhideWhenUsed/>
    <w:rsid w:val="006734B2"/>
    <w:pPr>
      <w:spacing w:after="0" w:line="240" w:lineRule="auto"/>
    </w:pPr>
    <w:rPr>
      <w:rFonts w:ascii="Calibri" w:hAnsi="Calibri" w:cstheme="minorBidi"/>
      <w:sz w:val="22"/>
      <w:lang w:val="nl-BE"/>
    </w:rPr>
  </w:style>
  <w:style w:type="character" w:customStyle="1" w:styleId="PlainTextChar">
    <w:name w:val="Plain Text Char"/>
    <w:basedOn w:val="DefaultParagraphFont"/>
    <w:link w:val="PlainText"/>
    <w:uiPriority w:val="99"/>
    <w:rsid w:val="006734B2"/>
    <w:rPr>
      <w:rFonts w:ascii="Calibri" w:hAnsi="Calibri"/>
      <w:szCs w:val="21"/>
      <w:lang w:val="nl-BE"/>
    </w:rPr>
  </w:style>
  <w:style w:type="character" w:styleId="Hyperlink">
    <w:name w:val="Hyperlink"/>
    <w:basedOn w:val="DefaultParagraphFont"/>
    <w:uiPriority w:val="99"/>
    <w:unhideWhenUsed/>
    <w:rsid w:val="006734B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B6488"/>
    <w:pPr>
      <w:spacing w:after="240"/>
    </w:pPr>
    <w:rPr>
      <w:rFonts w:ascii="Arial" w:hAnsi="Arial" w:cs="Arial"/>
      <w:b/>
      <w:bCs/>
      <w:lang w:val="en-US"/>
    </w:rPr>
  </w:style>
  <w:style w:type="character" w:customStyle="1" w:styleId="CommentSubjectChar">
    <w:name w:val="Comment Subject Char"/>
    <w:basedOn w:val="CommentTextChar"/>
    <w:link w:val="CommentSubject"/>
    <w:uiPriority w:val="99"/>
    <w:semiHidden/>
    <w:rsid w:val="005B6488"/>
    <w:rPr>
      <w:rFonts w:ascii="Arial" w:hAnsi="Arial" w:cs="Arial"/>
      <w:b/>
      <w:bCs/>
      <w:sz w:val="20"/>
      <w:szCs w:val="20"/>
      <w:lang w:val="nl-NL"/>
    </w:rPr>
  </w:style>
  <w:style w:type="paragraph" w:styleId="Revision">
    <w:name w:val="Revision"/>
    <w:hidden/>
    <w:uiPriority w:val="99"/>
    <w:semiHidden/>
    <w:rsid w:val="004F6338"/>
    <w:pPr>
      <w:spacing w:after="0" w:line="240" w:lineRule="auto"/>
    </w:pPr>
    <w:rPr>
      <w:rFonts w:ascii="Arial" w:hAnsi="Arial" w:cs="Arial"/>
      <w:sz w:val="21"/>
      <w:szCs w:val="21"/>
    </w:rPr>
  </w:style>
  <w:style w:type="numbering" w:customStyle="1" w:styleId="Huidigelijst1">
    <w:name w:val="Huidige lijst1"/>
    <w:uiPriority w:val="99"/>
    <w:rsid w:val="007F59C4"/>
    <w:pPr>
      <w:numPr>
        <w:numId w:val="18"/>
      </w:numPr>
    </w:pPr>
  </w:style>
  <w:style w:type="paragraph" w:styleId="ListBullet">
    <w:name w:val="List Bullet"/>
    <w:basedOn w:val="Normal"/>
    <w:uiPriority w:val="99"/>
    <w:unhideWhenUsed/>
    <w:rsid w:val="00A40E5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2980">
      <w:bodyDiv w:val="1"/>
      <w:marLeft w:val="0"/>
      <w:marRight w:val="0"/>
      <w:marTop w:val="0"/>
      <w:marBottom w:val="0"/>
      <w:divBdr>
        <w:top w:val="none" w:sz="0" w:space="0" w:color="auto"/>
        <w:left w:val="none" w:sz="0" w:space="0" w:color="auto"/>
        <w:bottom w:val="none" w:sz="0" w:space="0" w:color="auto"/>
        <w:right w:val="none" w:sz="0" w:space="0" w:color="auto"/>
      </w:divBdr>
    </w:div>
    <w:div w:id="7823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Theme1">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uPrevent_ProfileNL" id="{16A05CA8-5F17-2E4D-B682-B6DC8C460F1F}" vid="{9BF6D5AF-4F37-8B4F-A943-6CFF3D2B7C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1" ma:contentTypeDescription="Create a new document." ma:contentTypeScope="" ma:versionID="08d4f6fd571048c3a699bc04a1483e42">
  <xsd:schema xmlns:xsd="http://www.w3.org/2001/XMLSchema" xmlns:xs="http://www.w3.org/2001/XMLSchema" xmlns:p="http://schemas.microsoft.com/office/2006/metadata/properties" xmlns:ns2="886bce98-750e-4fe7-a507-2c895c970907" targetNamespace="http://schemas.microsoft.com/office/2006/metadata/properties" ma:root="true" ma:fieldsID="54bf21991102d2855bc211f0342a4f4e" ns2:_="">
    <xsd:import namespace="886bce98-750e-4fe7-a507-2c895c9709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2.xml><?xml version="1.0" encoding="utf-8"?>
<ds:datastoreItem xmlns:ds="http://schemas.openxmlformats.org/officeDocument/2006/customXml" ds:itemID="{B7BE5236-11CB-4265-88BC-F7962891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68BFD-EEE4-4928-B341-A00FA5BE4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TotalTime>
  <Pages>4</Pages>
  <Words>1179</Words>
  <Characters>6725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cp:lastPrinted>2022-08-18T07:40:00Z</cp:lastPrinted>
  <dcterms:created xsi:type="dcterms:W3CDTF">2022-12-19T14:12:00Z</dcterms:created>
  <dcterms:modified xsi:type="dcterms:W3CDTF">2023-08-08T12:51:00Z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ies>
</file>