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4ED7" w14:textId="21EDAE7D" w:rsidR="00574AC5" w:rsidRPr="00224972" w:rsidRDefault="00224972">
      <w:pPr>
        <w:rPr>
          <w:rFonts w:ascii="Avenir Next LT Pro" w:hAnsi="Avenir Next LT Pro"/>
          <w:sz w:val="24"/>
          <w:szCs w:val="24"/>
        </w:rPr>
      </w:pPr>
      <w:r w:rsidRPr="00224972">
        <w:rPr>
          <w:rFonts w:ascii="Avenir Next LT Pro" w:hAnsi="Avenir Next LT Pro"/>
          <w:sz w:val="24"/>
          <w:szCs w:val="24"/>
        </w:rPr>
        <w:t xml:space="preserve">Song “in warm </w:t>
      </w:r>
      <w:proofErr w:type="spellStart"/>
      <w:r w:rsidRPr="00224972">
        <w:rPr>
          <w:rFonts w:ascii="Avenir Next LT Pro" w:hAnsi="Avenir Next LT Pro"/>
          <w:sz w:val="24"/>
          <w:szCs w:val="24"/>
        </w:rPr>
        <w:t>neighbourhoods</w:t>
      </w:r>
      <w:proofErr w:type="spellEnd"/>
      <w:r w:rsidRPr="00224972">
        <w:rPr>
          <w:rFonts w:ascii="Avenir Next LT Pro" w:hAnsi="Avenir Next LT Pro"/>
          <w:sz w:val="24"/>
          <w:szCs w:val="24"/>
        </w:rPr>
        <w:t>”</w:t>
      </w:r>
    </w:p>
    <w:p w14:paraId="0A6C1985" w14:textId="77777777" w:rsidR="00224972" w:rsidRPr="00006722" w:rsidRDefault="00224972" w:rsidP="00224972">
      <w:pPr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>So much loneliness, the price we have to pay.</w:t>
      </w:r>
      <w:r w:rsidRPr="00006722"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  <w:br/>
      </w: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>in this crazy world, there has been another way.</w:t>
      </w:r>
    </w:p>
    <w:p w14:paraId="701BB07F" w14:textId="77777777" w:rsidR="00224972" w:rsidRPr="00006722" w:rsidRDefault="00224972" w:rsidP="00224972">
      <w:pPr>
        <w:spacing w:after="0"/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 xml:space="preserve">Open the doors to the people around you  </w:t>
      </w:r>
    </w:p>
    <w:p w14:paraId="714EE647" w14:textId="77777777" w:rsidR="00224972" w:rsidRPr="00006722" w:rsidRDefault="00224972" w:rsidP="00224972">
      <w:pPr>
        <w:spacing w:after="0"/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 xml:space="preserve">Let no one be lost anymore </w:t>
      </w:r>
    </w:p>
    <w:p w14:paraId="7AE53297" w14:textId="77777777" w:rsidR="00224972" w:rsidRPr="00006722" w:rsidRDefault="00224972" w:rsidP="00224972">
      <w:pPr>
        <w:spacing w:after="0"/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>In warm neighborhoods, no one stands alone,</w:t>
      </w:r>
    </w:p>
    <w:p w14:paraId="45D2D459" w14:textId="77777777" w:rsidR="00224972" w:rsidRPr="00006722" w:rsidRDefault="00224972" w:rsidP="00224972">
      <w:pPr>
        <w:spacing w:after="0"/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>Young and old will meet again in a happy mood</w:t>
      </w:r>
    </w:p>
    <w:p w14:paraId="44294029" w14:textId="77777777" w:rsidR="00224972" w:rsidRPr="00006722" w:rsidRDefault="00224972" w:rsidP="00224972">
      <w:pPr>
        <w:spacing w:after="0"/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</w:pPr>
      <w:r w:rsidRPr="00006722">
        <w:rPr>
          <w:rFonts w:ascii="Avenir Next LT Pro" w:hAnsi="Avenir Next LT Pro"/>
          <w:bCs/>
          <w:iCs/>
          <w:color w:val="000000"/>
          <w:sz w:val="24"/>
          <w:szCs w:val="24"/>
          <w:lang w:val="en-US"/>
        </w:rPr>
        <w:t>And to be counted in, it feels so good</w:t>
      </w:r>
    </w:p>
    <w:p w14:paraId="6E3C476C" w14:textId="77777777" w:rsidR="00224972" w:rsidRDefault="00224972"/>
    <w:sectPr w:rsidR="0022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72"/>
    <w:rsid w:val="00224972"/>
    <w:rsid w:val="005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415E"/>
  <w15:chartTrackingRefBased/>
  <w15:docId w15:val="{1D45EA35-B228-4A17-85C5-72FDBEF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97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F2855-F339-4AEB-BCC6-F088B7344E06}"/>
</file>

<file path=customXml/itemProps2.xml><?xml version="1.0" encoding="utf-8"?>
<ds:datastoreItem xmlns:ds="http://schemas.openxmlformats.org/officeDocument/2006/customXml" ds:itemID="{C5FD533C-C94B-428E-8B44-F3D8FF7DD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Kozikowski</dc:creator>
  <cp:keywords/>
  <dc:description/>
  <cp:lastModifiedBy>Anne Kozikowski</cp:lastModifiedBy>
  <cp:revision>1</cp:revision>
  <dcterms:created xsi:type="dcterms:W3CDTF">2022-06-15T19:47:00Z</dcterms:created>
  <dcterms:modified xsi:type="dcterms:W3CDTF">2022-06-15T19:50:00Z</dcterms:modified>
</cp:coreProperties>
</file>